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011B8" w14:textId="2D67025C" w:rsidR="002A170A" w:rsidRPr="005B0B5A" w:rsidRDefault="00CF0519">
      <w:pPr>
        <w:rPr>
          <w:b/>
          <w:sz w:val="28"/>
          <w:u w:val="single"/>
        </w:rPr>
      </w:pPr>
      <w:r w:rsidRPr="005B0B5A">
        <w:rPr>
          <w:b/>
          <w:sz w:val="28"/>
          <w:u w:val="single"/>
        </w:rPr>
        <w:t xml:space="preserve">General </w:t>
      </w:r>
    </w:p>
    <w:tbl>
      <w:tblPr>
        <w:tblStyle w:val="TableGrid"/>
        <w:tblW w:w="9016" w:type="dxa"/>
        <w:tblLook w:val="04A0" w:firstRow="1" w:lastRow="0" w:firstColumn="1" w:lastColumn="0" w:noHBand="0" w:noVBand="1"/>
      </w:tblPr>
      <w:tblGrid>
        <w:gridCol w:w="1968"/>
        <w:gridCol w:w="1579"/>
        <w:gridCol w:w="3828"/>
        <w:gridCol w:w="1641"/>
      </w:tblGrid>
      <w:tr w:rsidR="00CF0519" w:rsidRPr="00880C11" w14:paraId="1B46D736" w14:textId="7E2DE9A1" w:rsidTr="00CF0519">
        <w:trPr>
          <w:trHeight w:val="1196"/>
        </w:trPr>
        <w:tc>
          <w:tcPr>
            <w:tcW w:w="1968" w:type="dxa"/>
            <w:vAlign w:val="center"/>
          </w:tcPr>
          <w:p w14:paraId="09D7193D" w14:textId="42601C79" w:rsidR="00CF0519" w:rsidRPr="00880C11" w:rsidRDefault="00CF0519" w:rsidP="006E18C6">
            <w:pPr>
              <w:jc w:val="center"/>
              <w:rPr>
                <w:b/>
                <w:sz w:val="20"/>
              </w:rPr>
            </w:pPr>
            <w:r>
              <w:rPr>
                <w:b/>
                <w:sz w:val="20"/>
              </w:rPr>
              <w:t>Risk</w:t>
            </w:r>
          </w:p>
        </w:tc>
        <w:tc>
          <w:tcPr>
            <w:tcW w:w="1579" w:type="dxa"/>
            <w:vAlign w:val="center"/>
          </w:tcPr>
          <w:p w14:paraId="5C958F0F" w14:textId="0599C5BB" w:rsidR="00CF0519" w:rsidRPr="00880C11" w:rsidRDefault="00CF0519" w:rsidP="006E18C6">
            <w:pPr>
              <w:jc w:val="center"/>
              <w:rPr>
                <w:b/>
                <w:sz w:val="20"/>
              </w:rPr>
            </w:pPr>
            <w:r>
              <w:rPr>
                <w:b/>
                <w:sz w:val="20"/>
              </w:rPr>
              <w:t>Risk</w:t>
            </w:r>
            <w:r w:rsidRPr="00880C11">
              <w:rPr>
                <w:b/>
                <w:sz w:val="20"/>
              </w:rPr>
              <w:t xml:space="preserve"> Level Rating</w:t>
            </w:r>
          </w:p>
          <w:p w14:paraId="709E28E9" w14:textId="77777777" w:rsidR="00CF0519" w:rsidRPr="00880C11" w:rsidRDefault="00CF0519" w:rsidP="006E18C6">
            <w:pPr>
              <w:jc w:val="center"/>
              <w:rPr>
                <w:b/>
                <w:sz w:val="20"/>
              </w:rPr>
            </w:pPr>
            <w:r w:rsidRPr="00880C11">
              <w:rPr>
                <w:b/>
                <w:sz w:val="20"/>
              </w:rPr>
              <w:t xml:space="preserve"> (1 - Low, 5 - High)</w:t>
            </w:r>
          </w:p>
        </w:tc>
        <w:tc>
          <w:tcPr>
            <w:tcW w:w="3828" w:type="dxa"/>
            <w:vAlign w:val="center"/>
          </w:tcPr>
          <w:p w14:paraId="7E945326" w14:textId="5FE0A92D" w:rsidR="00CF0519" w:rsidRPr="00880C11" w:rsidRDefault="00CF0519" w:rsidP="006E18C6">
            <w:pPr>
              <w:jc w:val="center"/>
              <w:rPr>
                <w:b/>
                <w:sz w:val="20"/>
              </w:rPr>
            </w:pPr>
            <w:r>
              <w:rPr>
                <w:b/>
                <w:sz w:val="20"/>
              </w:rPr>
              <w:t>Risk</w:t>
            </w:r>
            <w:r w:rsidRPr="00880C11">
              <w:rPr>
                <w:b/>
                <w:sz w:val="20"/>
              </w:rPr>
              <w:t xml:space="preserve"> reduction and control measures</w:t>
            </w:r>
          </w:p>
        </w:tc>
        <w:tc>
          <w:tcPr>
            <w:tcW w:w="1641" w:type="dxa"/>
            <w:vAlign w:val="center"/>
          </w:tcPr>
          <w:p w14:paraId="4F93C50B" w14:textId="77777777" w:rsidR="00CF0519" w:rsidRDefault="00CF0519" w:rsidP="00CF0519">
            <w:pPr>
              <w:jc w:val="center"/>
              <w:rPr>
                <w:b/>
                <w:sz w:val="20"/>
              </w:rPr>
            </w:pPr>
            <w:r>
              <w:rPr>
                <w:b/>
                <w:sz w:val="20"/>
              </w:rPr>
              <w:t>Risk rating After Measures</w:t>
            </w:r>
          </w:p>
          <w:p w14:paraId="4268B80E" w14:textId="4159A008" w:rsidR="00CF0519" w:rsidRPr="00880C11" w:rsidRDefault="00CF0519" w:rsidP="00CF0519">
            <w:pPr>
              <w:jc w:val="center"/>
              <w:rPr>
                <w:b/>
                <w:sz w:val="20"/>
              </w:rPr>
            </w:pPr>
            <w:r>
              <w:rPr>
                <w:b/>
                <w:sz w:val="20"/>
              </w:rPr>
              <w:t>(1 – Low, 5 – High)</w:t>
            </w:r>
          </w:p>
        </w:tc>
      </w:tr>
      <w:tr w:rsidR="00CF0519" w:rsidRPr="00880C11" w14:paraId="63B6E578" w14:textId="4669C096" w:rsidTr="00CF0519">
        <w:trPr>
          <w:trHeight w:val="1137"/>
        </w:trPr>
        <w:tc>
          <w:tcPr>
            <w:tcW w:w="1968" w:type="dxa"/>
            <w:vAlign w:val="center"/>
          </w:tcPr>
          <w:p w14:paraId="07BAF695" w14:textId="37D968E4" w:rsidR="00CF0519" w:rsidRPr="00880C11" w:rsidRDefault="00CF0519" w:rsidP="006E18C6">
            <w:pPr>
              <w:jc w:val="center"/>
              <w:rPr>
                <w:sz w:val="20"/>
              </w:rPr>
            </w:pPr>
            <w:r>
              <w:rPr>
                <w:sz w:val="20"/>
              </w:rPr>
              <w:t>Coach &amp; Volunteer Recruitment</w:t>
            </w:r>
          </w:p>
        </w:tc>
        <w:tc>
          <w:tcPr>
            <w:tcW w:w="1579" w:type="dxa"/>
            <w:vAlign w:val="center"/>
          </w:tcPr>
          <w:p w14:paraId="4BDDEDAA" w14:textId="71ED1931" w:rsidR="00CF0519" w:rsidRPr="00880C11" w:rsidRDefault="005B0B5A" w:rsidP="006E18C6">
            <w:pPr>
              <w:jc w:val="center"/>
              <w:rPr>
                <w:sz w:val="20"/>
              </w:rPr>
            </w:pPr>
            <w:r>
              <w:rPr>
                <w:sz w:val="20"/>
              </w:rPr>
              <w:t>3</w:t>
            </w:r>
          </w:p>
        </w:tc>
        <w:tc>
          <w:tcPr>
            <w:tcW w:w="3828" w:type="dxa"/>
            <w:vAlign w:val="center"/>
          </w:tcPr>
          <w:p w14:paraId="1BF366AE" w14:textId="3CF95C21" w:rsidR="00CF0519" w:rsidRPr="00880C11" w:rsidRDefault="00CF0519" w:rsidP="00CF0519">
            <w:pPr>
              <w:jc w:val="center"/>
              <w:rPr>
                <w:sz w:val="20"/>
              </w:rPr>
            </w:pPr>
            <w:r>
              <w:rPr>
                <w:sz w:val="20"/>
              </w:rPr>
              <w:t>All contactors and volunteers over 18 will be required to produce a DBS number and relevant qualifications for the role they are placed in. Everyone will be interviewed before allowed to work with any athletes and when appropriate valid references will be sort. All contract coaches will have a contract which protects the privacy and safeguards athletes.</w:t>
            </w:r>
          </w:p>
        </w:tc>
        <w:tc>
          <w:tcPr>
            <w:tcW w:w="1641" w:type="dxa"/>
            <w:vAlign w:val="center"/>
          </w:tcPr>
          <w:p w14:paraId="620E099D" w14:textId="30AEBF45" w:rsidR="00CF0519" w:rsidRDefault="00CF0519" w:rsidP="00CF0519">
            <w:pPr>
              <w:jc w:val="center"/>
              <w:rPr>
                <w:sz w:val="20"/>
              </w:rPr>
            </w:pPr>
            <w:r>
              <w:rPr>
                <w:sz w:val="20"/>
              </w:rPr>
              <w:t>1</w:t>
            </w:r>
          </w:p>
        </w:tc>
      </w:tr>
      <w:tr w:rsidR="00CF0519" w:rsidRPr="00880C11" w14:paraId="73B9EA41" w14:textId="77777777" w:rsidTr="00CF0519">
        <w:trPr>
          <w:trHeight w:val="1137"/>
        </w:trPr>
        <w:tc>
          <w:tcPr>
            <w:tcW w:w="1968" w:type="dxa"/>
            <w:vAlign w:val="center"/>
          </w:tcPr>
          <w:p w14:paraId="5E379B38" w14:textId="3E5CAD29" w:rsidR="00CF0519" w:rsidRDefault="00CF0519" w:rsidP="006E18C6">
            <w:pPr>
              <w:jc w:val="center"/>
              <w:rPr>
                <w:sz w:val="20"/>
              </w:rPr>
            </w:pPr>
            <w:r>
              <w:rPr>
                <w:sz w:val="20"/>
              </w:rPr>
              <w:t>Abuse &amp; Disclosures</w:t>
            </w:r>
          </w:p>
        </w:tc>
        <w:tc>
          <w:tcPr>
            <w:tcW w:w="1579" w:type="dxa"/>
            <w:vAlign w:val="center"/>
          </w:tcPr>
          <w:p w14:paraId="164AA696" w14:textId="0AB74CFC" w:rsidR="00CF0519" w:rsidRDefault="00CF0519" w:rsidP="006E18C6">
            <w:pPr>
              <w:jc w:val="center"/>
              <w:rPr>
                <w:sz w:val="20"/>
              </w:rPr>
            </w:pPr>
            <w:r>
              <w:rPr>
                <w:sz w:val="20"/>
              </w:rPr>
              <w:t>4</w:t>
            </w:r>
          </w:p>
        </w:tc>
        <w:tc>
          <w:tcPr>
            <w:tcW w:w="3828" w:type="dxa"/>
            <w:vAlign w:val="center"/>
          </w:tcPr>
          <w:p w14:paraId="48E589E8" w14:textId="3D33E270" w:rsidR="00CF0519" w:rsidRDefault="00CF0519" w:rsidP="00CF0519">
            <w:pPr>
              <w:jc w:val="center"/>
              <w:rPr>
                <w:sz w:val="20"/>
              </w:rPr>
            </w:pPr>
            <w:r>
              <w:rPr>
                <w:sz w:val="20"/>
              </w:rPr>
              <w:t>Everyone working with athletes will have safeguarding training at a min once a season. We will follow our relevant safeguarding procedures and report any abuse to relevant authorities if appropriate in line with our policy and the law.</w:t>
            </w:r>
          </w:p>
        </w:tc>
        <w:tc>
          <w:tcPr>
            <w:tcW w:w="1641" w:type="dxa"/>
            <w:vAlign w:val="center"/>
          </w:tcPr>
          <w:p w14:paraId="28E852B6" w14:textId="3C036B3C" w:rsidR="00CF0519" w:rsidRDefault="00CF0519" w:rsidP="00CF0519">
            <w:pPr>
              <w:jc w:val="center"/>
              <w:rPr>
                <w:sz w:val="20"/>
              </w:rPr>
            </w:pPr>
            <w:r>
              <w:rPr>
                <w:sz w:val="20"/>
              </w:rPr>
              <w:t>1</w:t>
            </w:r>
          </w:p>
        </w:tc>
      </w:tr>
      <w:tr w:rsidR="00CF0519" w:rsidRPr="00880C11" w14:paraId="772D81CB" w14:textId="77777777" w:rsidTr="00CF0519">
        <w:trPr>
          <w:trHeight w:val="1137"/>
        </w:trPr>
        <w:tc>
          <w:tcPr>
            <w:tcW w:w="1968" w:type="dxa"/>
            <w:vAlign w:val="center"/>
          </w:tcPr>
          <w:p w14:paraId="0F60ADC3" w14:textId="27D9352B" w:rsidR="00CF0519" w:rsidRDefault="00CF0519" w:rsidP="006E18C6">
            <w:pPr>
              <w:jc w:val="center"/>
              <w:rPr>
                <w:sz w:val="20"/>
              </w:rPr>
            </w:pPr>
            <w:r>
              <w:rPr>
                <w:sz w:val="20"/>
              </w:rPr>
              <w:t>Photography</w:t>
            </w:r>
          </w:p>
        </w:tc>
        <w:tc>
          <w:tcPr>
            <w:tcW w:w="1579" w:type="dxa"/>
            <w:vAlign w:val="center"/>
          </w:tcPr>
          <w:p w14:paraId="0AF6BAD4" w14:textId="52D9862A" w:rsidR="00CF0519" w:rsidRDefault="00CF0519" w:rsidP="006E18C6">
            <w:pPr>
              <w:jc w:val="center"/>
              <w:rPr>
                <w:sz w:val="20"/>
              </w:rPr>
            </w:pPr>
            <w:r>
              <w:rPr>
                <w:sz w:val="20"/>
              </w:rPr>
              <w:t>3</w:t>
            </w:r>
          </w:p>
        </w:tc>
        <w:tc>
          <w:tcPr>
            <w:tcW w:w="3828" w:type="dxa"/>
            <w:vAlign w:val="center"/>
          </w:tcPr>
          <w:p w14:paraId="366A1834" w14:textId="26FCE313" w:rsidR="00CF0519" w:rsidRDefault="00CF0519" w:rsidP="00CF0519">
            <w:pPr>
              <w:jc w:val="center"/>
              <w:rPr>
                <w:sz w:val="20"/>
              </w:rPr>
            </w:pPr>
            <w:r>
              <w:rPr>
                <w:sz w:val="20"/>
              </w:rPr>
              <w:t>Only coaches will be allowed to take any sort of photography during sessions. Parents may only photograph their own child. We will always follow our photography policy. Showcase will follow the showcase portion of the photography policy.</w:t>
            </w:r>
          </w:p>
        </w:tc>
        <w:tc>
          <w:tcPr>
            <w:tcW w:w="1641" w:type="dxa"/>
            <w:vAlign w:val="center"/>
          </w:tcPr>
          <w:p w14:paraId="1F2F5DC8" w14:textId="6ED61BFE" w:rsidR="00CF0519" w:rsidRDefault="00CF0519" w:rsidP="00CF0519">
            <w:pPr>
              <w:jc w:val="center"/>
              <w:rPr>
                <w:sz w:val="20"/>
              </w:rPr>
            </w:pPr>
            <w:r>
              <w:rPr>
                <w:sz w:val="20"/>
              </w:rPr>
              <w:t>1</w:t>
            </w:r>
          </w:p>
        </w:tc>
      </w:tr>
      <w:tr w:rsidR="00CF0519" w:rsidRPr="00880C11" w14:paraId="55FF62D8" w14:textId="77777777" w:rsidTr="00CF0519">
        <w:trPr>
          <w:trHeight w:val="1137"/>
        </w:trPr>
        <w:tc>
          <w:tcPr>
            <w:tcW w:w="1968" w:type="dxa"/>
            <w:vAlign w:val="center"/>
          </w:tcPr>
          <w:p w14:paraId="417FDEAC" w14:textId="618E3D08" w:rsidR="00CF0519" w:rsidRDefault="00CF0519" w:rsidP="006E18C6">
            <w:pPr>
              <w:jc w:val="center"/>
              <w:rPr>
                <w:sz w:val="20"/>
              </w:rPr>
            </w:pPr>
            <w:r>
              <w:rPr>
                <w:sz w:val="20"/>
              </w:rPr>
              <w:t>Alcohol &amp; Drug Use</w:t>
            </w:r>
          </w:p>
          <w:p w14:paraId="2250B3B3" w14:textId="28C83FDD" w:rsidR="00CF0519" w:rsidRDefault="00CF0519" w:rsidP="006E18C6">
            <w:pPr>
              <w:jc w:val="center"/>
              <w:rPr>
                <w:sz w:val="20"/>
              </w:rPr>
            </w:pPr>
            <w:r>
              <w:rPr>
                <w:sz w:val="20"/>
              </w:rPr>
              <w:t>(Parents and Athletes)</w:t>
            </w:r>
          </w:p>
        </w:tc>
        <w:tc>
          <w:tcPr>
            <w:tcW w:w="1579" w:type="dxa"/>
            <w:vAlign w:val="center"/>
          </w:tcPr>
          <w:p w14:paraId="0D0AAF60" w14:textId="0746D26D" w:rsidR="00CF0519" w:rsidRDefault="005B0B5A" w:rsidP="006E18C6">
            <w:pPr>
              <w:jc w:val="center"/>
              <w:rPr>
                <w:sz w:val="20"/>
              </w:rPr>
            </w:pPr>
            <w:r>
              <w:rPr>
                <w:sz w:val="20"/>
              </w:rPr>
              <w:t>5</w:t>
            </w:r>
          </w:p>
        </w:tc>
        <w:tc>
          <w:tcPr>
            <w:tcW w:w="3828" w:type="dxa"/>
            <w:vAlign w:val="center"/>
          </w:tcPr>
          <w:p w14:paraId="6DF6A514" w14:textId="6061AEF5" w:rsidR="00CF0519" w:rsidRDefault="00CF0519" w:rsidP="00CF0519">
            <w:pPr>
              <w:jc w:val="center"/>
              <w:rPr>
                <w:sz w:val="20"/>
              </w:rPr>
            </w:pPr>
            <w:r>
              <w:rPr>
                <w:sz w:val="20"/>
              </w:rPr>
              <w:t xml:space="preserve">We have a zero-tolerance policy for alcohol or drug use as laid out in our code of conduct. Anyone suspected of use will be asked to leave immediately and safeguarding procedures will be followed. </w:t>
            </w:r>
          </w:p>
        </w:tc>
        <w:tc>
          <w:tcPr>
            <w:tcW w:w="1641" w:type="dxa"/>
            <w:vAlign w:val="center"/>
          </w:tcPr>
          <w:p w14:paraId="2A27DABE" w14:textId="18F85225" w:rsidR="00CF0519" w:rsidRDefault="00CF0519" w:rsidP="00CF0519">
            <w:pPr>
              <w:jc w:val="center"/>
              <w:rPr>
                <w:sz w:val="20"/>
              </w:rPr>
            </w:pPr>
            <w:r>
              <w:rPr>
                <w:sz w:val="20"/>
              </w:rPr>
              <w:t>1</w:t>
            </w:r>
          </w:p>
        </w:tc>
      </w:tr>
    </w:tbl>
    <w:p w14:paraId="63D2517F" w14:textId="77777777" w:rsidR="00CF0519" w:rsidRDefault="00CF0519">
      <w:pPr>
        <w:rPr>
          <w:u w:val="single"/>
        </w:rPr>
      </w:pPr>
    </w:p>
    <w:p w14:paraId="5FFA668E" w14:textId="77777777" w:rsidR="00FF5F9C" w:rsidRDefault="00FF5F9C">
      <w:pPr>
        <w:rPr>
          <w:u w:val="single"/>
        </w:rPr>
      </w:pPr>
    </w:p>
    <w:p w14:paraId="5AA4E9D2" w14:textId="521F2FEB" w:rsidR="005B0B5A" w:rsidRPr="005B0B5A" w:rsidRDefault="005B0B5A" w:rsidP="005B0B5A">
      <w:pPr>
        <w:rPr>
          <w:b/>
          <w:sz w:val="28"/>
          <w:u w:val="single"/>
        </w:rPr>
      </w:pPr>
      <w:r>
        <w:rPr>
          <w:b/>
          <w:sz w:val="28"/>
          <w:u w:val="single"/>
        </w:rPr>
        <w:t>Stoke Damerel Community College (Gymnasium)</w:t>
      </w:r>
      <w:r w:rsidRPr="005B0B5A">
        <w:rPr>
          <w:b/>
          <w:sz w:val="28"/>
          <w:u w:val="single"/>
        </w:rPr>
        <w:t xml:space="preserve"> </w:t>
      </w:r>
    </w:p>
    <w:tbl>
      <w:tblPr>
        <w:tblStyle w:val="TableGrid"/>
        <w:tblW w:w="0" w:type="auto"/>
        <w:tblLook w:val="04A0" w:firstRow="1" w:lastRow="0" w:firstColumn="1" w:lastColumn="0" w:noHBand="0" w:noVBand="1"/>
      </w:tblPr>
      <w:tblGrid>
        <w:gridCol w:w="1624"/>
        <w:gridCol w:w="1521"/>
        <w:gridCol w:w="3870"/>
        <w:gridCol w:w="1611"/>
      </w:tblGrid>
      <w:tr w:rsidR="005B0B5A" w:rsidRPr="00880C11" w14:paraId="0F8551C1" w14:textId="4A5970DA" w:rsidTr="005B0B5A">
        <w:trPr>
          <w:trHeight w:val="1227"/>
        </w:trPr>
        <w:tc>
          <w:tcPr>
            <w:tcW w:w="1624" w:type="dxa"/>
            <w:vAlign w:val="center"/>
          </w:tcPr>
          <w:p w14:paraId="4B449EEE" w14:textId="77777777" w:rsidR="005B0B5A" w:rsidRPr="00880C11" w:rsidRDefault="005B0B5A" w:rsidP="00D21E81">
            <w:pPr>
              <w:jc w:val="center"/>
              <w:rPr>
                <w:b/>
                <w:sz w:val="20"/>
              </w:rPr>
            </w:pPr>
            <w:r w:rsidRPr="00880C11">
              <w:rPr>
                <w:b/>
                <w:sz w:val="20"/>
              </w:rPr>
              <w:t>Hazard</w:t>
            </w:r>
          </w:p>
        </w:tc>
        <w:tc>
          <w:tcPr>
            <w:tcW w:w="1521" w:type="dxa"/>
            <w:vAlign w:val="center"/>
          </w:tcPr>
          <w:p w14:paraId="536BD6EB" w14:textId="77777777" w:rsidR="005B0B5A" w:rsidRPr="00880C11" w:rsidRDefault="005B0B5A" w:rsidP="00791BE7">
            <w:pPr>
              <w:jc w:val="center"/>
              <w:rPr>
                <w:b/>
                <w:sz w:val="20"/>
              </w:rPr>
            </w:pPr>
            <w:r w:rsidRPr="00880C11">
              <w:rPr>
                <w:b/>
                <w:sz w:val="20"/>
              </w:rPr>
              <w:t>Hazard Level Rating</w:t>
            </w:r>
          </w:p>
          <w:p w14:paraId="6B20DEA5" w14:textId="77777777" w:rsidR="005B0B5A" w:rsidRPr="00880C11" w:rsidRDefault="005B0B5A" w:rsidP="00791BE7">
            <w:pPr>
              <w:jc w:val="center"/>
              <w:rPr>
                <w:b/>
                <w:sz w:val="20"/>
              </w:rPr>
            </w:pPr>
            <w:r w:rsidRPr="00880C11">
              <w:rPr>
                <w:b/>
                <w:sz w:val="20"/>
              </w:rPr>
              <w:t xml:space="preserve"> (1 - Low, 5 - High)</w:t>
            </w:r>
          </w:p>
        </w:tc>
        <w:tc>
          <w:tcPr>
            <w:tcW w:w="3870" w:type="dxa"/>
            <w:vAlign w:val="center"/>
          </w:tcPr>
          <w:p w14:paraId="670A41A5" w14:textId="77777777" w:rsidR="005B0B5A" w:rsidRPr="00880C11" w:rsidRDefault="005B0B5A" w:rsidP="00D21E81">
            <w:pPr>
              <w:jc w:val="center"/>
              <w:rPr>
                <w:b/>
                <w:sz w:val="20"/>
              </w:rPr>
            </w:pPr>
            <w:r w:rsidRPr="00880C11">
              <w:rPr>
                <w:b/>
                <w:sz w:val="20"/>
              </w:rPr>
              <w:t>Hazard reduction and control measures</w:t>
            </w:r>
          </w:p>
        </w:tc>
        <w:tc>
          <w:tcPr>
            <w:tcW w:w="1611" w:type="dxa"/>
            <w:vAlign w:val="center"/>
          </w:tcPr>
          <w:p w14:paraId="477872C3" w14:textId="77777777" w:rsidR="005B0B5A" w:rsidRDefault="005B0B5A" w:rsidP="005B0B5A">
            <w:pPr>
              <w:jc w:val="center"/>
              <w:rPr>
                <w:b/>
                <w:sz w:val="20"/>
              </w:rPr>
            </w:pPr>
            <w:r>
              <w:rPr>
                <w:b/>
                <w:sz w:val="20"/>
              </w:rPr>
              <w:t>Risk rating After Measures</w:t>
            </w:r>
          </w:p>
          <w:p w14:paraId="644B44B1" w14:textId="72D7872B" w:rsidR="005B0B5A" w:rsidRPr="00880C11" w:rsidRDefault="005B0B5A" w:rsidP="005B0B5A">
            <w:pPr>
              <w:jc w:val="center"/>
              <w:rPr>
                <w:b/>
                <w:sz w:val="20"/>
              </w:rPr>
            </w:pPr>
            <w:r>
              <w:rPr>
                <w:b/>
                <w:sz w:val="20"/>
              </w:rPr>
              <w:t>(1 – Low, 5 – High)</w:t>
            </w:r>
          </w:p>
        </w:tc>
      </w:tr>
      <w:tr w:rsidR="005B0B5A" w:rsidRPr="00880C11" w14:paraId="6B2FFD11" w14:textId="369730EA" w:rsidTr="005B0B5A">
        <w:trPr>
          <w:trHeight w:val="615"/>
        </w:trPr>
        <w:tc>
          <w:tcPr>
            <w:tcW w:w="1624" w:type="dxa"/>
            <w:vAlign w:val="center"/>
          </w:tcPr>
          <w:p w14:paraId="089E016E" w14:textId="1EDE7A0C" w:rsidR="005B0B5A" w:rsidRPr="00880C11" w:rsidRDefault="005B0B5A" w:rsidP="00791BE7">
            <w:pPr>
              <w:jc w:val="center"/>
              <w:rPr>
                <w:sz w:val="20"/>
              </w:rPr>
            </w:pPr>
            <w:r w:rsidRPr="00880C11">
              <w:rPr>
                <w:sz w:val="20"/>
              </w:rPr>
              <w:t xml:space="preserve">Moving </w:t>
            </w:r>
            <w:r>
              <w:rPr>
                <w:sz w:val="20"/>
              </w:rPr>
              <w:t>Equipment (Crash Mats, Springboards, Trampettes)</w:t>
            </w:r>
          </w:p>
        </w:tc>
        <w:tc>
          <w:tcPr>
            <w:tcW w:w="1521" w:type="dxa"/>
            <w:vAlign w:val="center"/>
          </w:tcPr>
          <w:p w14:paraId="71E548B9" w14:textId="3B49299E" w:rsidR="005B0B5A" w:rsidRPr="00880C11" w:rsidRDefault="005B0B5A" w:rsidP="00791BE7">
            <w:pPr>
              <w:jc w:val="center"/>
              <w:rPr>
                <w:sz w:val="20"/>
              </w:rPr>
            </w:pPr>
            <w:r>
              <w:rPr>
                <w:sz w:val="20"/>
              </w:rPr>
              <w:t>2</w:t>
            </w:r>
          </w:p>
        </w:tc>
        <w:tc>
          <w:tcPr>
            <w:tcW w:w="3870" w:type="dxa"/>
            <w:vAlign w:val="center"/>
          </w:tcPr>
          <w:p w14:paraId="0423C457" w14:textId="0F348796" w:rsidR="005B0B5A" w:rsidRPr="00880C11" w:rsidRDefault="005B0B5A" w:rsidP="00791BE7">
            <w:pPr>
              <w:jc w:val="center"/>
              <w:rPr>
                <w:sz w:val="20"/>
              </w:rPr>
            </w:pPr>
            <w:r>
              <w:rPr>
                <w:sz w:val="20"/>
              </w:rPr>
              <w:t>Minimum two athletes per crash mat, springboard, trampette and airtrack. B</w:t>
            </w:r>
            <w:r w:rsidRPr="00880C11">
              <w:rPr>
                <w:sz w:val="20"/>
              </w:rPr>
              <w:t>efore athletes lift</w:t>
            </w:r>
            <w:r>
              <w:rPr>
                <w:sz w:val="20"/>
              </w:rPr>
              <w:t xml:space="preserve"> anything,</w:t>
            </w:r>
            <w:r w:rsidRPr="00880C11">
              <w:rPr>
                <w:sz w:val="20"/>
              </w:rPr>
              <w:t xml:space="preserve"> they are told how to lift and put down correctly to avoid injury. </w:t>
            </w:r>
            <w:r>
              <w:rPr>
                <w:sz w:val="20"/>
              </w:rPr>
              <w:t>Athletes must not enter the equipment cupboard without coach supervision.</w:t>
            </w:r>
          </w:p>
        </w:tc>
        <w:tc>
          <w:tcPr>
            <w:tcW w:w="1611" w:type="dxa"/>
            <w:vAlign w:val="center"/>
          </w:tcPr>
          <w:p w14:paraId="613C4916" w14:textId="26F63721" w:rsidR="005B0B5A" w:rsidRDefault="005B0B5A" w:rsidP="005B0B5A">
            <w:pPr>
              <w:jc w:val="center"/>
              <w:rPr>
                <w:sz w:val="20"/>
              </w:rPr>
            </w:pPr>
            <w:r>
              <w:rPr>
                <w:sz w:val="20"/>
              </w:rPr>
              <w:t>1</w:t>
            </w:r>
          </w:p>
        </w:tc>
      </w:tr>
      <w:tr w:rsidR="005B0B5A" w:rsidRPr="00880C11" w14:paraId="459202E2" w14:textId="60CCC727" w:rsidTr="005B0B5A">
        <w:trPr>
          <w:trHeight w:val="573"/>
        </w:trPr>
        <w:tc>
          <w:tcPr>
            <w:tcW w:w="1624" w:type="dxa"/>
            <w:vAlign w:val="center"/>
          </w:tcPr>
          <w:p w14:paraId="2B0C6F9C" w14:textId="77777777" w:rsidR="005B0B5A" w:rsidRPr="00880C11" w:rsidRDefault="005B0B5A" w:rsidP="00791BE7">
            <w:pPr>
              <w:jc w:val="center"/>
              <w:rPr>
                <w:sz w:val="20"/>
              </w:rPr>
            </w:pPr>
            <w:r w:rsidRPr="00880C11">
              <w:rPr>
                <w:sz w:val="20"/>
              </w:rPr>
              <w:lastRenderedPageBreak/>
              <w:t>Warm up</w:t>
            </w:r>
          </w:p>
        </w:tc>
        <w:tc>
          <w:tcPr>
            <w:tcW w:w="1521" w:type="dxa"/>
            <w:vAlign w:val="center"/>
          </w:tcPr>
          <w:p w14:paraId="227C3932" w14:textId="79336165" w:rsidR="005B0B5A" w:rsidRPr="00880C11" w:rsidRDefault="005B0B5A" w:rsidP="00791BE7">
            <w:pPr>
              <w:jc w:val="center"/>
              <w:rPr>
                <w:sz w:val="20"/>
              </w:rPr>
            </w:pPr>
            <w:r>
              <w:rPr>
                <w:sz w:val="20"/>
              </w:rPr>
              <w:t>2</w:t>
            </w:r>
          </w:p>
        </w:tc>
        <w:tc>
          <w:tcPr>
            <w:tcW w:w="3870" w:type="dxa"/>
            <w:vAlign w:val="center"/>
          </w:tcPr>
          <w:p w14:paraId="12AB02AB" w14:textId="77777777" w:rsidR="005B0B5A" w:rsidRPr="00880C11" w:rsidRDefault="005B0B5A" w:rsidP="00791BE7">
            <w:pPr>
              <w:jc w:val="center"/>
              <w:rPr>
                <w:sz w:val="20"/>
              </w:rPr>
            </w:pPr>
            <w:r w:rsidRPr="00880C11">
              <w:rPr>
                <w:sz w:val="20"/>
              </w:rPr>
              <w:t>Coaches taking warm up must ensure all athletes are wearing appropriate clothes and footwear for the warm up activity. All jewellery must be removed. Mats must be used for any stretches involving balancing or inversion of athletes.</w:t>
            </w:r>
          </w:p>
        </w:tc>
        <w:tc>
          <w:tcPr>
            <w:tcW w:w="1611" w:type="dxa"/>
            <w:vAlign w:val="center"/>
          </w:tcPr>
          <w:p w14:paraId="2B010E2B" w14:textId="432C599A" w:rsidR="005B0B5A" w:rsidRPr="00880C11" w:rsidRDefault="005B0B5A" w:rsidP="005B0B5A">
            <w:pPr>
              <w:jc w:val="center"/>
              <w:rPr>
                <w:sz w:val="20"/>
              </w:rPr>
            </w:pPr>
            <w:r>
              <w:rPr>
                <w:sz w:val="20"/>
              </w:rPr>
              <w:t>1</w:t>
            </w:r>
          </w:p>
        </w:tc>
      </w:tr>
      <w:tr w:rsidR="005B0B5A" w:rsidRPr="00880C11" w14:paraId="2D6D8808" w14:textId="628949C8" w:rsidTr="005B0B5A">
        <w:trPr>
          <w:trHeight w:val="615"/>
        </w:trPr>
        <w:tc>
          <w:tcPr>
            <w:tcW w:w="1624" w:type="dxa"/>
            <w:vAlign w:val="center"/>
          </w:tcPr>
          <w:p w14:paraId="0D856AC0" w14:textId="77777777" w:rsidR="005B0B5A" w:rsidRPr="00880C11" w:rsidRDefault="005B0B5A" w:rsidP="00791BE7">
            <w:pPr>
              <w:jc w:val="center"/>
              <w:rPr>
                <w:sz w:val="20"/>
              </w:rPr>
            </w:pPr>
            <w:r w:rsidRPr="00880C11">
              <w:rPr>
                <w:sz w:val="20"/>
              </w:rPr>
              <w:t>Tumbling</w:t>
            </w:r>
          </w:p>
        </w:tc>
        <w:tc>
          <w:tcPr>
            <w:tcW w:w="1521" w:type="dxa"/>
            <w:vAlign w:val="center"/>
          </w:tcPr>
          <w:p w14:paraId="56213A97" w14:textId="2C3B09BB" w:rsidR="005B0B5A" w:rsidRPr="00880C11" w:rsidRDefault="005B0B5A" w:rsidP="00791BE7">
            <w:pPr>
              <w:jc w:val="center"/>
              <w:rPr>
                <w:sz w:val="20"/>
              </w:rPr>
            </w:pPr>
            <w:r>
              <w:rPr>
                <w:sz w:val="20"/>
              </w:rPr>
              <w:t>4</w:t>
            </w:r>
          </w:p>
        </w:tc>
        <w:tc>
          <w:tcPr>
            <w:tcW w:w="3870" w:type="dxa"/>
            <w:vAlign w:val="center"/>
          </w:tcPr>
          <w:p w14:paraId="53D1A9D7" w14:textId="3B95CB3D" w:rsidR="005B0B5A" w:rsidRPr="00880C11" w:rsidRDefault="005B0B5A" w:rsidP="00791BE7">
            <w:pPr>
              <w:jc w:val="center"/>
              <w:rPr>
                <w:sz w:val="20"/>
              </w:rPr>
            </w:pPr>
            <w:r w:rsidRPr="00880C11">
              <w:rPr>
                <w:sz w:val="20"/>
              </w:rPr>
              <w:t>Coaches must hold a British Gymnastics or Sportcheer</w:t>
            </w:r>
            <w:r>
              <w:rPr>
                <w:sz w:val="20"/>
              </w:rPr>
              <w:t xml:space="preserve"> England</w:t>
            </w:r>
            <w:r w:rsidRPr="00880C11">
              <w:rPr>
                <w:sz w:val="20"/>
              </w:rPr>
              <w:t xml:space="preserve"> recognised Cheerleading qualification. Progressions must be used to ensure athletes understand what they required to do. If a coach is supporting an athlete they should remove all jewellery. Coaches must ensure mats are used and </w:t>
            </w:r>
            <w:r>
              <w:rPr>
                <w:sz w:val="20"/>
              </w:rPr>
              <w:t>stations are fit for purpose before any athletes use them</w:t>
            </w:r>
            <w:r w:rsidRPr="00880C11">
              <w:rPr>
                <w:sz w:val="20"/>
              </w:rPr>
              <w:t>. First Aider must be present.</w:t>
            </w:r>
          </w:p>
        </w:tc>
        <w:tc>
          <w:tcPr>
            <w:tcW w:w="1611" w:type="dxa"/>
            <w:vAlign w:val="center"/>
          </w:tcPr>
          <w:p w14:paraId="47E06668" w14:textId="570A5901" w:rsidR="005B0B5A" w:rsidRPr="00880C11" w:rsidRDefault="005B0B5A" w:rsidP="005B0B5A">
            <w:pPr>
              <w:jc w:val="center"/>
              <w:rPr>
                <w:sz w:val="20"/>
              </w:rPr>
            </w:pPr>
            <w:r>
              <w:rPr>
                <w:sz w:val="20"/>
              </w:rPr>
              <w:t>2</w:t>
            </w:r>
          </w:p>
        </w:tc>
      </w:tr>
      <w:tr w:rsidR="005B0B5A" w:rsidRPr="00880C11" w14:paraId="149C6D37" w14:textId="06C57B14" w:rsidTr="005B0B5A">
        <w:trPr>
          <w:trHeight w:val="615"/>
        </w:trPr>
        <w:tc>
          <w:tcPr>
            <w:tcW w:w="1624" w:type="dxa"/>
            <w:vAlign w:val="center"/>
          </w:tcPr>
          <w:p w14:paraId="5E085619" w14:textId="77777777" w:rsidR="005B0B5A" w:rsidRPr="00880C11" w:rsidRDefault="005B0B5A" w:rsidP="00791BE7">
            <w:pPr>
              <w:jc w:val="center"/>
              <w:rPr>
                <w:sz w:val="20"/>
              </w:rPr>
            </w:pPr>
            <w:r w:rsidRPr="00880C11">
              <w:rPr>
                <w:sz w:val="20"/>
              </w:rPr>
              <w:t>Stunting</w:t>
            </w:r>
          </w:p>
        </w:tc>
        <w:tc>
          <w:tcPr>
            <w:tcW w:w="1521" w:type="dxa"/>
            <w:vAlign w:val="center"/>
          </w:tcPr>
          <w:p w14:paraId="0FAB0C90" w14:textId="42BE8E3B" w:rsidR="005B0B5A" w:rsidRPr="00880C11" w:rsidRDefault="005B0B5A" w:rsidP="00791BE7">
            <w:pPr>
              <w:jc w:val="center"/>
              <w:rPr>
                <w:sz w:val="20"/>
              </w:rPr>
            </w:pPr>
            <w:r>
              <w:rPr>
                <w:sz w:val="20"/>
              </w:rPr>
              <w:t>4</w:t>
            </w:r>
          </w:p>
        </w:tc>
        <w:tc>
          <w:tcPr>
            <w:tcW w:w="3870" w:type="dxa"/>
            <w:vAlign w:val="center"/>
          </w:tcPr>
          <w:p w14:paraId="300D9867" w14:textId="7C0D916C" w:rsidR="005B0B5A" w:rsidRPr="00880C11" w:rsidRDefault="005B0B5A" w:rsidP="005B0B5A">
            <w:pPr>
              <w:jc w:val="center"/>
              <w:rPr>
                <w:sz w:val="20"/>
              </w:rPr>
            </w:pPr>
            <w:r w:rsidRPr="00880C11">
              <w:rPr>
                <w:sz w:val="20"/>
              </w:rPr>
              <w:t xml:space="preserve">Mats must be used. </w:t>
            </w:r>
            <w:r>
              <w:rPr>
                <w:sz w:val="20"/>
              </w:rPr>
              <w:t>Coaches must hold a SportCheer England</w:t>
            </w:r>
            <w:r w:rsidRPr="00880C11">
              <w:rPr>
                <w:sz w:val="20"/>
              </w:rPr>
              <w:t xml:space="preserve"> recognised Cheerleading Qualification. Progressions must be used to ensure athletes understand what they required to do. Flyers will be taught the proper ‘falling’ technique to avoid injury to bases and themselves in the event a stunt comes down. Bases will be taught how to control falling stunts. Spotters will be used when a new stunt is attempted. No jewellery to be worn and appropriate clothing and footwear must be worn. First aider must be present</w:t>
            </w:r>
          </w:p>
        </w:tc>
        <w:tc>
          <w:tcPr>
            <w:tcW w:w="1611" w:type="dxa"/>
            <w:vAlign w:val="center"/>
          </w:tcPr>
          <w:p w14:paraId="610F52D4" w14:textId="23633AB0" w:rsidR="005B0B5A" w:rsidRPr="00880C11" w:rsidRDefault="005B0B5A" w:rsidP="005B0B5A">
            <w:pPr>
              <w:jc w:val="center"/>
              <w:rPr>
                <w:sz w:val="20"/>
              </w:rPr>
            </w:pPr>
            <w:r>
              <w:rPr>
                <w:sz w:val="20"/>
              </w:rPr>
              <w:t>2</w:t>
            </w:r>
          </w:p>
        </w:tc>
      </w:tr>
      <w:tr w:rsidR="005B0B5A" w:rsidRPr="00880C11" w14:paraId="2009F8C4" w14:textId="23E9816F" w:rsidTr="005B0B5A">
        <w:trPr>
          <w:trHeight w:val="573"/>
        </w:trPr>
        <w:tc>
          <w:tcPr>
            <w:tcW w:w="1624" w:type="dxa"/>
            <w:vAlign w:val="center"/>
          </w:tcPr>
          <w:p w14:paraId="5016A53E" w14:textId="77777777" w:rsidR="005B0B5A" w:rsidRPr="00880C11" w:rsidRDefault="005B0B5A" w:rsidP="00791BE7">
            <w:pPr>
              <w:jc w:val="center"/>
              <w:rPr>
                <w:sz w:val="20"/>
              </w:rPr>
            </w:pPr>
            <w:r w:rsidRPr="00880C11">
              <w:rPr>
                <w:sz w:val="20"/>
              </w:rPr>
              <w:t>Jumps &amp; Dance</w:t>
            </w:r>
          </w:p>
        </w:tc>
        <w:tc>
          <w:tcPr>
            <w:tcW w:w="1521" w:type="dxa"/>
            <w:vAlign w:val="center"/>
          </w:tcPr>
          <w:p w14:paraId="715F839C" w14:textId="176AB335" w:rsidR="005B0B5A" w:rsidRPr="00880C11" w:rsidRDefault="005B0B5A" w:rsidP="00791BE7">
            <w:pPr>
              <w:jc w:val="center"/>
              <w:rPr>
                <w:sz w:val="20"/>
              </w:rPr>
            </w:pPr>
            <w:r>
              <w:rPr>
                <w:sz w:val="20"/>
              </w:rPr>
              <w:t>2</w:t>
            </w:r>
          </w:p>
        </w:tc>
        <w:tc>
          <w:tcPr>
            <w:tcW w:w="3870" w:type="dxa"/>
            <w:vAlign w:val="center"/>
          </w:tcPr>
          <w:p w14:paraId="7848E870" w14:textId="6947A77C" w:rsidR="005B0B5A" w:rsidRPr="00880C11" w:rsidRDefault="005B0B5A" w:rsidP="00791BE7">
            <w:pPr>
              <w:jc w:val="center"/>
              <w:rPr>
                <w:sz w:val="20"/>
              </w:rPr>
            </w:pPr>
            <w:r>
              <w:rPr>
                <w:sz w:val="20"/>
              </w:rPr>
              <w:t>A</w:t>
            </w:r>
            <w:r w:rsidRPr="00880C11">
              <w:rPr>
                <w:sz w:val="20"/>
              </w:rPr>
              <w:t>thletes must be taught to land correctly before attempting jumps or combinations. Appropriate footwear and clothes must be worn. No jewellery</w:t>
            </w:r>
          </w:p>
        </w:tc>
        <w:tc>
          <w:tcPr>
            <w:tcW w:w="1611" w:type="dxa"/>
            <w:vAlign w:val="center"/>
          </w:tcPr>
          <w:p w14:paraId="501740D0" w14:textId="7369ADE6" w:rsidR="005B0B5A" w:rsidRDefault="005B0B5A" w:rsidP="005B0B5A">
            <w:pPr>
              <w:jc w:val="center"/>
              <w:rPr>
                <w:sz w:val="20"/>
              </w:rPr>
            </w:pPr>
            <w:r>
              <w:rPr>
                <w:sz w:val="20"/>
              </w:rPr>
              <w:t>1</w:t>
            </w:r>
          </w:p>
        </w:tc>
      </w:tr>
      <w:tr w:rsidR="005B0B5A" w:rsidRPr="00880C11" w14:paraId="400DB794" w14:textId="271E3BF6" w:rsidTr="005B0B5A">
        <w:trPr>
          <w:trHeight w:val="1817"/>
        </w:trPr>
        <w:tc>
          <w:tcPr>
            <w:tcW w:w="1624" w:type="dxa"/>
            <w:vAlign w:val="center"/>
          </w:tcPr>
          <w:p w14:paraId="39993638" w14:textId="0DD4952D" w:rsidR="005B0B5A" w:rsidRPr="00880C11" w:rsidRDefault="005B0B5A" w:rsidP="00880C11">
            <w:pPr>
              <w:jc w:val="center"/>
              <w:rPr>
                <w:sz w:val="20"/>
              </w:rPr>
            </w:pPr>
            <w:r w:rsidRPr="00880C11">
              <w:rPr>
                <w:sz w:val="20"/>
              </w:rPr>
              <w:t>Airtrack</w:t>
            </w:r>
            <w:r w:rsidR="00CA0812">
              <w:rPr>
                <w:sz w:val="20"/>
              </w:rPr>
              <w:t>s</w:t>
            </w:r>
            <w:r>
              <w:rPr>
                <w:sz w:val="20"/>
              </w:rPr>
              <w:t xml:space="preserve"> &amp; Equipment</w:t>
            </w:r>
          </w:p>
        </w:tc>
        <w:tc>
          <w:tcPr>
            <w:tcW w:w="1521" w:type="dxa"/>
            <w:vAlign w:val="center"/>
          </w:tcPr>
          <w:p w14:paraId="37C738A7" w14:textId="3D14709A" w:rsidR="005B0B5A" w:rsidRPr="00880C11" w:rsidRDefault="005B0B5A" w:rsidP="00880C11">
            <w:pPr>
              <w:jc w:val="center"/>
              <w:rPr>
                <w:sz w:val="20"/>
              </w:rPr>
            </w:pPr>
            <w:r>
              <w:rPr>
                <w:sz w:val="20"/>
              </w:rPr>
              <w:t>4</w:t>
            </w:r>
          </w:p>
        </w:tc>
        <w:tc>
          <w:tcPr>
            <w:tcW w:w="3870" w:type="dxa"/>
            <w:vAlign w:val="center"/>
          </w:tcPr>
          <w:p w14:paraId="70D54039" w14:textId="611E009C" w:rsidR="005B0B5A" w:rsidRPr="00880C11" w:rsidRDefault="005B0B5A" w:rsidP="00880C11">
            <w:pPr>
              <w:jc w:val="center"/>
              <w:rPr>
                <w:sz w:val="20"/>
              </w:rPr>
            </w:pPr>
            <w:r w:rsidRPr="00880C11">
              <w:rPr>
                <w:sz w:val="20"/>
              </w:rPr>
              <w:t>Coaches must hold a Br</w:t>
            </w:r>
            <w:r>
              <w:rPr>
                <w:sz w:val="20"/>
              </w:rPr>
              <w:t>itish Gymnastics or Sportcheer England</w:t>
            </w:r>
            <w:r w:rsidRPr="00880C11">
              <w:rPr>
                <w:sz w:val="20"/>
              </w:rPr>
              <w:t xml:space="preserve"> recognised Cheerleading qualification. Progressions must be used to ensure athletes understand what they required to do. If a coach is supporting an athlete they should remove all jewellery. Coaches must ensure </w:t>
            </w:r>
            <w:r>
              <w:rPr>
                <w:sz w:val="20"/>
              </w:rPr>
              <w:t>appropriate equipment is</w:t>
            </w:r>
            <w:r w:rsidRPr="00880C11">
              <w:rPr>
                <w:sz w:val="20"/>
              </w:rPr>
              <w:t xml:space="preserve"> placed at either end to avoid injury. First Aider must be present.</w:t>
            </w:r>
          </w:p>
        </w:tc>
        <w:tc>
          <w:tcPr>
            <w:tcW w:w="1611" w:type="dxa"/>
            <w:vAlign w:val="center"/>
          </w:tcPr>
          <w:p w14:paraId="4DEF2262" w14:textId="5430A401" w:rsidR="005B0B5A" w:rsidRPr="00880C11" w:rsidRDefault="005B0B5A" w:rsidP="005B0B5A">
            <w:pPr>
              <w:jc w:val="center"/>
              <w:rPr>
                <w:sz w:val="20"/>
              </w:rPr>
            </w:pPr>
            <w:r>
              <w:rPr>
                <w:sz w:val="20"/>
              </w:rPr>
              <w:t>2</w:t>
            </w:r>
          </w:p>
        </w:tc>
      </w:tr>
      <w:tr w:rsidR="00802D91" w:rsidRPr="00880C11" w14:paraId="5DF1AEC7" w14:textId="77777777" w:rsidTr="005B0B5A">
        <w:trPr>
          <w:trHeight w:val="1817"/>
        </w:trPr>
        <w:tc>
          <w:tcPr>
            <w:tcW w:w="1624" w:type="dxa"/>
            <w:vAlign w:val="center"/>
          </w:tcPr>
          <w:p w14:paraId="5A89943E" w14:textId="16B5F94E" w:rsidR="00802D91" w:rsidRPr="00880C11" w:rsidRDefault="00802D91" w:rsidP="00880C11">
            <w:pPr>
              <w:jc w:val="center"/>
              <w:rPr>
                <w:sz w:val="20"/>
              </w:rPr>
            </w:pPr>
            <w:r>
              <w:rPr>
                <w:sz w:val="20"/>
              </w:rPr>
              <w:t>Members of the Public entry</w:t>
            </w:r>
          </w:p>
        </w:tc>
        <w:tc>
          <w:tcPr>
            <w:tcW w:w="1521" w:type="dxa"/>
            <w:vAlign w:val="center"/>
          </w:tcPr>
          <w:p w14:paraId="6B08E8F6" w14:textId="554016C2" w:rsidR="00802D91" w:rsidRDefault="00802D91" w:rsidP="00880C11">
            <w:pPr>
              <w:jc w:val="center"/>
              <w:rPr>
                <w:sz w:val="20"/>
              </w:rPr>
            </w:pPr>
            <w:r>
              <w:rPr>
                <w:sz w:val="20"/>
              </w:rPr>
              <w:t>3</w:t>
            </w:r>
          </w:p>
        </w:tc>
        <w:tc>
          <w:tcPr>
            <w:tcW w:w="3870" w:type="dxa"/>
            <w:vAlign w:val="center"/>
          </w:tcPr>
          <w:p w14:paraId="4FDE086C" w14:textId="146773A1" w:rsidR="00802D91" w:rsidRPr="00880C11" w:rsidRDefault="00802D91" w:rsidP="00880C11">
            <w:pPr>
              <w:jc w:val="center"/>
              <w:rPr>
                <w:sz w:val="20"/>
              </w:rPr>
            </w:pPr>
            <w:r>
              <w:rPr>
                <w:sz w:val="20"/>
              </w:rPr>
              <w:t>All parents are limited to 1 per athlete when dropping athletes off at the gymnasium. We will close the door after all entries to the gym and ensure there is always a coach between the main door and the athletes.</w:t>
            </w:r>
          </w:p>
        </w:tc>
        <w:tc>
          <w:tcPr>
            <w:tcW w:w="1611" w:type="dxa"/>
            <w:vAlign w:val="center"/>
          </w:tcPr>
          <w:p w14:paraId="13F5F62C" w14:textId="07190D9C" w:rsidR="00802D91" w:rsidRDefault="00802D91" w:rsidP="005B0B5A">
            <w:pPr>
              <w:jc w:val="center"/>
              <w:rPr>
                <w:sz w:val="20"/>
              </w:rPr>
            </w:pPr>
            <w:r>
              <w:rPr>
                <w:sz w:val="20"/>
              </w:rPr>
              <w:t>1</w:t>
            </w:r>
          </w:p>
        </w:tc>
      </w:tr>
    </w:tbl>
    <w:p w14:paraId="69487FC1" w14:textId="77777777" w:rsidR="002A170A" w:rsidRDefault="002A170A" w:rsidP="00880C11"/>
    <w:p w14:paraId="2FEC72A0" w14:textId="108C6C99" w:rsidR="005B0B5A" w:rsidRDefault="005B0B5A" w:rsidP="00880C11">
      <w:pPr>
        <w:rPr>
          <w:b/>
          <w:sz w:val="28"/>
          <w:u w:val="single"/>
        </w:rPr>
      </w:pPr>
      <w:r>
        <w:rPr>
          <w:b/>
          <w:sz w:val="28"/>
          <w:u w:val="single"/>
        </w:rPr>
        <w:lastRenderedPageBreak/>
        <w:t>Stoke Damerel Community College</w:t>
      </w:r>
      <w:r>
        <w:rPr>
          <w:b/>
          <w:sz w:val="28"/>
          <w:u w:val="single"/>
        </w:rPr>
        <w:t xml:space="preserve"> (General) </w:t>
      </w:r>
    </w:p>
    <w:tbl>
      <w:tblPr>
        <w:tblStyle w:val="TableGrid"/>
        <w:tblW w:w="0" w:type="auto"/>
        <w:tblLook w:val="04A0" w:firstRow="1" w:lastRow="0" w:firstColumn="1" w:lastColumn="0" w:noHBand="0" w:noVBand="1"/>
      </w:tblPr>
      <w:tblGrid>
        <w:gridCol w:w="1624"/>
        <w:gridCol w:w="1521"/>
        <w:gridCol w:w="3870"/>
        <w:gridCol w:w="1611"/>
      </w:tblGrid>
      <w:tr w:rsidR="005B0B5A" w:rsidRPr="00880C11" w14:paraId="1252C7C5" w14:textId="77777777" w:rsidTr="006E18C6">
        <w:trPr>
          <w:trHeight w:val="1227"/>
        </w:trPr>
        <w:tc>
          <w:tcPr>
            <w:tcW w:w="1624" w:type="dxa"/>
            <w:vAlign w:val="center"/>
          </w:tcPr>
          <w:p w14:paraId="2311A10D" w14:textId="77777777" w:rsidR="005B0B5A" w:rsidRPr="00880C11" w:rsidRDefault="005B0B5A" w:rsidP="006E18C6">
            <w:pPr>
              <w:jc w:val="center"/>
              <w:rPr>
                <w:b/>
                <w:sz w:val="20"/>
              </w:rPr>
            </w:pPr>
            <w:r w:rsidRPr="00880C11">
              <w:rPr>
                <w:b/>
                <w:sz w:val="20"/>
              </w:rPr>
              <w:t>Hazard</w:t>
            </w:r>
          </w:p>
        </w:tc>
        <w:tc>
          <w:tcPr>
            <w:tcW w:w="1521" w:type="dxa"/>
            <w:vAlign w:val="center"/>
          </w:tcPr>
          <w:p w14:paraId="765C2C7D" w14:textId="77777777" w:rsidR="005B0B5A" w:rsidRPr="00880C11" w:rsidRDefault="005B0B5A" w:rsidP="006E18C6">
            <w:pPr>
              <w:jc w:val="center"/>
              <w:rPr>
                <w:b/>
                <w:sz w:val="20"/>
              </w:rPr>
            </w:pPr>
            <w:r w:rsidRPr="00880C11">
              <w:rPr>
                <w:b/>
                <w:sz w:val="20"/>
              </w:rPr>
              <w:t>Hazard Level Rating</w:t>
            </w:r>
          </w:p>
          <w:p w14:paraId="49239D2A" w14:textId="77777777" w:rsidR="005B0B5A" w:rsidRPr="00880C11" w:rsidRDefault="005B0B5A" w:rsidP="006E18C6">
            <w:pPr>
              <w:jc w:val="center"/>
              <w:rPr>
                <w:b/>
                <w:sz w:val="20"/>
              </w:rPr>
            </w:pPr>
            <w:r w:rsidRPr="00880C11">
              <w:rPr>
                <w:b/>
                <w:sz w:val="20"/>
              </w:rPr>
              <w:t xml:space="preserve"> (1 - Low, 5 - High)</w:t>
            </w:r>
          </w:p>
        </w:tc>
        <w:tc>
          <w:tcPr>
            <w:tcW w:w="3870" w:type="dxa"/>
            <w:vAlign w:val="center"/>
          </w:tcPr>
          <w:p w14:paraId="76512182" w14:textId="77777777" w:rsidR="005B0B5A" w:rsidRPr="00880C11" w:rsidRDefault="005B0B5A" w:rsidP="006E18C6">
            <w:pPr>
              <w:jc w:val="center"/>
              <w:rPr>
                <w:b/>
                <w:sz w:val="20"/>
              </w:rPr>
            </w:pPr>
            <w:r w:rsidRPr="00880C11">
              <w:rPr>
                <w:b/>
                <w:sz w:val="20"/>
              </w:rPr>
              <w:t>Hazard reduction and control measures</w:t>
            </w:r>
          </w:p>
        </w:tc>
        <w:tc>
          <w:tcPr>
            <w:tcW w:w="1611" w:type="dxa"/>
            <w:vAlign w:val="center"/>
          </w:tcPr>
          <w:p w14:paraId="217F5C7C" w14:textId="77777777" w:rsidR="005B0B5A" w:rsidRDefault="005B0B5A" w:rsidP="006E18C6">
            <w:pPr>
              <w:jc w:val="center"/>
              <w:rPr>
                <w:b/>
                <w:sz w:val="20"/>
              </w:rPr>
            </w:pPr>
            <w:r>
              <w:rPr>
                <w:b/>
                <w:sz w:val="20"/>
              </w:rPr>
              <w:t>Risk rating After Measures</w:t>
            </w:r>
          </w:p>
          <w:p w14:paraId="2E0BB606" w14:textId="77777777" w:rsidR="005B0B5A" w:rsidRPr="00880C11" w:rsidRDefault="005B0B5A" w:rsidP="006E18C6">
            <w:pPr>
              <w:jc w:val="center"/>
              <w:rPr>
                <w:b/>
                <w:sz w:val="20"/>
              </w:rPr>
            </w:pPr>
            <w:r>
              <w:rPr>
                <w:b/>
                <w:sz w:val="20"/>
              </w:rPr>
              <w:t>(1 – Low, 5 – High)</w:t>
            </w:r>
          </w:p>
        </w:tc>
      </w:tr>
      <w:tr w:rsidR="005B0B5A" w14:paraId="5CE18C6B" w14:textId="77777777" w:rsidTr="006E18C6">
        <w:trPr>
          <w:trHeight w:val="615"/>
        </w:trPr>
        <w:tc>
          <w:tcPr>
            <w:tcW w:w="1624" w:type="dxa"/>
            <w:vAlign w:val="center"/>
          </w:tcPr>
          <w:p w14:paraId="0CC67DE7" w14:textId="3E3F5D29" w:rsidR="005B0B5A" w:rsidRPr="00880C11" w:rsidRDefault="005B0B5A" w:rsidP="005B0B5A">
            <w:pPr>
              <w:jc w:val="center"/>
              <w:rPr>
                <w:sz w:val="20"/>
              </w:rPr>
            </w:pPr>
            <w:r>
              <w:rPr>
                <w:sz w:val="20"/>
              </w:rPr>
              <w:t>Fire</w:t>
            </w:r>
          </w:p>
        </w:tc>
        <w:tc>
          <w:tcPr>
            <w:tcW w:w="1521" w:type="dxa"/>
            <w:vAlign w:val="center"/>
          </w:tcPr>
          <w:p w14:paraId="35D8B646" w14:textId="4E237DD9" w:rsidR="005B0B5A" w:rsidRPr="00880C11" w:rsidRDefault="005B0B5A" w:rsidP="006E18C6">
            <w:pPr>
              <w:jc w:val="center"/>
              <w:rPr>
                <w:sz w:val="20"/>
              </w:rPr>
            </w:pPr>
            <w:r>
              <w:rPr>
                <w:sz w:val="20"/>
              </w:rPr>
              <w:t>4</w:t>
            </w:r>
          </w:p>
        </w:tc>
        <w:tc>
          <w:tcPr>
            <w:tcW w:w="3870" w:type="dxa"/>
            <w:vAlign w:val="center"/>
          </w:tcPr>
          <w:p w14:paraId="55D56D7A" w14:textId="47977672" w:rsidR="005B0B5A" w:rsidRPr="00880C11" w:rsidRDefault="005B0B5A" w:rsidP="005B0B5A">
            <w:pPr>
              <w:jc w:val="center"/>
              <w:rPr>
                <w:sz w:val="20"/>
              </w:rPr>
            </w:pPr>
            <w:r>
              <w:rPr>
                <w:sz w:val="20"/>
              </w:rPr>
              <w:t xml:space="preserve">Ensure coaches know and follow SDCC fire evacuation plans and run drills with athletes. All registers are taken at the beginning of sessions and are held electronically so all coaches can access independently </w:t>
            </w:r>
            <w:r w:rsidR="0029536A">
              <w:rPr>
                <w:sz w:val="20"/>
              </w:rPr>
              <w:t xml:space="preserve">with emergency contact information also available </w:t>
            </w:r>
          </w:p>
        </w:tc>
        <w:tc>
          <w:tcPr>
            <w:tcW w:w="1611" w:type="dxa"/>
            <w:vAlign w:val="center"/>
          </w:tcPr>
          <w:p w14:paraId="77D5B72F" w14:textId="77777777" w:rsidR="005B0B5A" w:rsidRDefault="005B0B5A" w:rsidP="006E18C6">
            <w:pPr>
              <w:jc w:val="center"/>
              <w:rPr>
                <w:sz w:val="20"/>
              </w:rPr>
            </w:pPr>
            <w:r>
              <w:rPr>
                <w:sz w:val="20"/>
              </w:rPr>
              <w:t>1</w:t>
            </w:r>
          </w:p>
        </w:tc>
      </w:tr>
      <w:tr w:rsidR="00CA0812" w14:paraId="5890C9FD" w14:textId="77777777" w:rsidTr="006E18C6">
        <w:trPr>
          <w:trHeight w:val="615"/>
        </w:trPr>
        <w:tc>
          <w:tcPr>
            <w:tcW w:w="1624" w:type="dxa"/>
            <w:vAlign w:val="center"/>
          </w:tcPr>
          <w:p w14:paraId="34221A18" w14:textId="45A1C1B5" w:rsidR="00CA0812" w:rsidRDefault="00CA0812" w:rsidP="005B0B5A">
            <w:pPr>
              <w:jc w:val="center"/>
              <w:rPr>
                <w:sz w:val="20"/>
              </w:rPr>
            </w:pPr>
            <w:r>
              <w:rPr>
                <w:sz w:val="20"/>
              </w:rPr>
              <w:t>Blackouts</w:t>
            </w:r>
          </w:p>
        </w:tc>
        <w:tc>
          <w:tcPr>
            <w:tcW w:w="1521" w:type="dxa"/>
            <w:vAlign w:val="center"/>
          </w:tcPr>
          <w:p w14:paraId="1B4FE469" w14:textId="69910B94" w:rsidR="00CA0812" w:rsidRDefault="00CA0812" w:rsidP="006E18C6">
            <w:pPr>
              <w:jc w:val="center"/>
              <w:rPr>
                <w:sz w:val="20"/>
              </w:rPr>
            </w:pPr>
            <w:r>
              <w:rPr>
                <w:sz w:val="20"/>
              </w:rPr>
              <w:t>3</w:t>
            </w:r>
          </w:p>
        </w:tc>
        <w:tc>
          <w:tcPr>
            <w:tcW w:w="3870" w:type="dxa"/>
            <w:vAlign w:val="center"/>
          </w:tcPr>
          <w:p w14:paraId="62FA53E1" w14:textId="6269E842" w:rsidR="00CA0812" w:rsidRDefault="00CA0812" w:rsidP="005B0B5A">
            <w:pPr>
              <w:jc w:val="center"/>
              <w:rPr>
                <w:sz w:val="20"/>
              </w:rPr>
            </w:pPr>
            <w:r>
              <w:rPr>
                <w:sz w:val="20"/>
              </w:rPr>
              <w:t>All activities are stopped and athletes seated in their classes with registers checked if blackout occurs. If it is not resolved all NOK are contacted and athletes collected.</w:t>
            </w:r>
          </w:p>
        </w:tc>
        <w:tc>
          <w:tcPr>
            <w:tcW w:w="1611" w:type="dxa"/>
            <w:vAlign w:val="center"/>
          </w:tcPr>
          <w:p w14:paraId="3870C05F" w14:textId="140006CB" w:rsidR="00CA0812" w:rsidRDefault="00CA0812" w:rsidP="006E18C6">
            <w:pPr>
              <w:jc w:val="center"/>
              <w:rPr>
                <w:sz w:val="20"/>
              </w:rPr>
            </w:pPr>
            <w:r>
              <w:rPr>
                <w:sz w:val="20"/>
              </w:rPr>
              <w:t>1</w:t>
            </w:r>
          </w:p>
        </w:tc>
      </w:tr>
      <w:tr w:rsidR="00CA0812" w14:paraId="27C00CD7" w14:textId="77777777" w:rsidTr="006E18C6">
        <w:trPr>
          <w:trHeight w:val="615"/>
        </w:trPr>
        <w:tc>
          <w:tcPr>
            <w:tcW w:w="1624" w:type="dxa"/>
            <w:vAlign w:val="center"/>
          </w:tcPr>
          <w:p w14:paraId="17E63948" w14:textId="0DB9579F" w:rsidR="00CA0812" w:rsidRDefault="00CA0812" w:rsidP="005B0B5A">
            <w:pPr>
              <w:jc w:val="center"/>
              <w:rPr>
                <w:sz w:val="20"/>
              </w:rPr>
            </w:pPr>
            <w:r>
              <w:rPr>
                <w:sz w:val="20"/>
              </w:rPr>
              <w:t>Car Park</w:t>
            </w:r>
          </w:p>
        </w:tc>
        <w:tc>
          <w:tcPr>
            <w:tcW w:w="1521" w:type="dxa"/>
            <w:vAlign w:val="center"/>
          </w:tcPr>
          <w:p w14:paraId="7630372A" w14:textId="1A631521" w:rsidR="00CA0812" w:rsidRDefault="00CA0812" w:rsidP="006E18C6">
            <w:pPr>
              <w:jc w:val="center"/>
              <w:rPr>
                <w:sz w:val="20"/>
              </w:rPr>
            </w:pPr>
            <w:r>
              <w:rPr>
                <w:sz w:val="20"/>
              </w:rPr>
              <w:t>3</w:t>
            </w:r>
          </w:p>
        </w:tc>
        <w:tc>
          <w:tcPr>
            <w:tcW w:w="3870" w:type="dxa"/>
            <w:vAlign w:val="center"/>
          </w:tcPr>
          <w:p w14:paraId="32C12AB3" w14:textId="243693ED" w:rsidR="00CA0812" w:rsidRDefault="00CA0812" w:rsidP="005B0B5A">
            <w:pPr>
              <w:jc w:val="center"/>
              <w:rPr>
                <w:sz w:val="20"/>
              </w:rPr>
            </w:pPr>
            <w:r>
              <w:rPr>
                <w:sz w:val="20"/>
              </w:rPr>
              <w:t>All athletes must be collected from the gym and escorted throughout car parks. No running or headphones allowed while walking through the car parks.</w:t>
            </w:r>
          </w:p>
        </w:tc>
        <w:tc>
          <w:tcPr>
            <w:tcW w:w="1611" w:type="dxa"/>
            <w:vAlign w:val="center"/>
          </w:tcPr>
          <w:p w14:paraId="378FEE91" w14:textId="5CD5B6D9" w:rsidR="00CA0812" w:rsidRDefault="00CA0812" w:rsidP="006E18C6">
            <w:pPr>
              <w:jc w:val="center"/>
              <w:rPr>
                <w:sz w:val="20"/>
              </w:rPr>
            </w:pPr>
            <w:r>
              <w:rPr>
                <w:sz w:val="20"/>
              </w:rPr>
              <w:t>1</w:t>
            </w:r>
          </w:p>
        </w:tc>
      </w:tr>
      <w:tr w:rsidR="00442F9C" w14:paraId="6BC73DE0" w14:textId="77777777" w:rsidTr="00FF5F9C">
        <w:trPr>
          <w:trHeight w:val="1686"/>
        </w:trPr>
        <w:tc>
          <w:tcPr>
            <w:tcW w:w="1624" w:type="dxa"/>
            <w:vAlign w:val="center"/>
          </w:tcPr>
          <w:p w14:paraId="1951886F" w14:textId="559D9DA7" w:rsidR="00442F9C" w:rsidRDefault="00442F9C" w:rsidP="005B0B5A">
            <w:pPr>
              <w:jc w:val="center"/>
              <w:rPr>
                <w:sz w:val="20"/>
              </w:rPr>
            </w:pPr>
            <w:r>
              <w:rPr>
                <w:sz w:val="20"/>
              </w:rPr>
              <w:t>Offensive Weapons on site</w:t>
            </w:r>
          </w:p>
        </w:tc>
        <w:tc>
          <w:tcPr>
            <w:tcW w:w="1521" w:type="dxa"/>
            <w:vAlign w:val="center"/>
          </w:tcPr>
          <w:p w14:paraId="67EBBFBF" w14:textId="1AB6036F" w:rsidR="00442F9C" w:rsidRDefault="00442F9C" w:rsidP="006E18C6">
            <w:pPr>
              <w:jc w:val="center"/>
              <w:rPr>
                <w:sz w:val="20"/>
              </w:rPr>
            </w:pPr>
            <w:r>
              <w:rPr>
                <w:sz w:val="20"/>
              </w:rPr>
              <w:t>5</w:t>
            </w:r>
          </w:p>
        </w:tc>
        <w:tc>
          <w:tcPr>
            <w:tcW w:w="3870" w:type="dxa"/>
            <w:vAlign w:val="center"/>
          </w:tcPr>
          <w:p w14:paraId="3529E634" w14:textId="77777777" w:rsidR="00FF5F9C" w:rsidRDefault="00442F9C" w:rsidP="00442F9C">
            <w:pPr>
              <w:jc w:val="center"/>
              <w:rPr>
                <w:sz w:val="20"/>
              </w:rPr>
            </w:pPr>
            <w:r>
              <w:rPr>
                <w:sz w:val="20"/>
              </w:rPr>
              <w:t>No offensive weapons are allowed on the school site. Any found will be reported to the police and school, athlete/parent responsible will be removed from the club permanently.</w:t>
            </w:r>
          </w:p>
          <w:p w14:paraId="5A27EFC8" w14:textId="1156F384" w:rsidR="00442F9C" w:rsidRDefault="00FF5F9C" w:rsidP="00442F9C">
            <w:pPr>
              <w:jc w:val="center"/>
              <w:rPr>
                <w:sz w:val="20"/>
              </w:rPr>
            </w:pPr>
            <w:r>
              <w:rPr>
                <w:sz w:val="20"/>
              </w:rPr>
              <w:t>If an active attacker is found onsite coaches are to sound the alarm, call the police and alert the booking staff. Mats will be used to cover the window in doorway and the door locked. All activities will stop. Coaches will follow SDCC policy and police instructions</w:t>
            </w:r>
          </w:p>
        </w:tc>
        <w:tc>
          <w:tcPr>
            <w:tcW w:w="1611" w:type="dxa"/>
            <w:vAlign w:val="center"/>
          </w:tcPr>
          <w:p w14:paraId="4926ACFD" w14:textId="4FC8CB1F" w:rsidR="00442F9C" w:rsidRDefault="00FF5F9C" w:rsidP="006E18C6">
            <w:pPr>
              <w:jc w:val="center"/>
              <w:rPr>
                <w:sz w:val="20"/>
              </w:rPr>
            </w:pPr>
            <w:r>
              <w:rPr>
                <w:sz w:val="20"/>
              </w:rPr>
              <w:t>2</w:t>
            </w:r>
          </w:p>
        </w:tc>
      </w:tr>
    </w:tbl>
    <w:p w14:paraId="6F22BF4B" w14:textId="77777777" w:rsidR="005B0B5A" w:rsidRDefault="005B0B5A" w:rsidP="00880C11"/>
    <w:p w14:paraId="3DB9206A" w14:textId="763A7DFC" w:rsidR="00CA0812" w:rsidRDefault="00CA0812" w:rsidP="00880C11">
      <w:r>
        <w:rPr>
          <w:b/>
          <w:sz w:val="28"/>
          <w:u w:val="single"/>
        </w:rPr>
        <w:t>Zoom Classes (Online Classes)</w:t>
      </w:r>
    </w:p>
    <w:tbl>
      <w:tblPr>
        <w:tblStyle w:val="TableGrid"/>
        <w:tblW w:w="0" w:type="auto"/>
        <w:tblLook w:val="04A0" w:firstRow="1" w:lastRow="0" w:firstColumn="1" w:lastColumn="0" w:noHBand="0" w:noVBand="1"/>
      </w:tblPr>
      <w:tblGrid>
        <w:gridCol w:w="1624"/>
        <w:gridCol w:w="1521"/>
        <w:gridCol w:w="3870"/>
        <w:gridCol w:w="1611"/>
      </w:tblGrid>
      <w:tr w:rsidR="00CA0812" w:rsidRPr="00880C11" w14:paraId="229A3E61" w14:textId="77777777" w:rsidTr="006E18C6">
        <w:trPr>
          <w:trHeight w:val="1227"/>
        </w:trPr>
        <w:tc>
          <w:tcPr>
            <w:tcW w:w="1624" w:type="dxa"/>
            <w:vAlign w:val="center"/>
          </w:tcPr>
          <w:p w14:paraId="4DFAAE2B" w14:textId="77777777" w:rsidR="00CA0812" w:rsidRPr="00880C11" w:rsidRDefault="00CA0812" w:rsidP="006E18C6">
            <w:pPr>
              <w:jc w:val="center"/>
              <w:rPr>
                <w:b/>
                <w:sz w:val="20"/>
              </w:rPr>
            </w:pPr>
            <w:r w:rsidRPr="00880C11">
              <w:rPr>
                <w:b/>
                <w:sz w:val="20"/>
              </w:rPr>
              <w:t>Hazard</w:t>
            </w:r>
          </w:p>
        </w:tc>
        <w:tc>
          <w:tcPr>
            <w:tcW w:w="1521" w:type="dxa"/>
            <w:vAlign w:val="center"/>
          </w:tcPr>
          <w:p w14:paraId="24F87D44" w14:textId="77777777" w:rsidR="00CA0812" w:rsidRPr="00880C11" w:rsidRDefault="00CA0812" w:rsidP="006E18C6">
            <w:pPr>
              <w:jc w:val="center"/>
              <w:rPr>
                <w:b/>
                <w:sz w:val="20"/>
              </w:rPr>
            </w:pPr>
            <w:r w:rsidRPr="00880C11">
              <w:rPr>
                <w:b/>
                <w:sz w:val="20"/>
              </w:rPr>
              <w:t>Hazard Level Rating</w:t>
            </w:r>
          </w:p>
          <w:p w14:paraId="6BEA64C7" w14:textId="77777777" w:rsidR="00CA0812" w:rsidRPr="00880C11" w:rsidRDefault="00CA0812" w:rsidP="006E18C6">
            <w:pPr>
              <w:jc w:val="center"/>
              <w:rPr>
                <w:b/>
                <w:sz w:val="20"/>
              </w:rPr>
            </w:pPr>
            <w:r w:rsidRPr="00880C11">
              <w:rPr>
                <w:b/>
                <w:sz w:val="20"/>
              </w:rPr>
              <w:t xml:space="preserve"> (1 - Low, 5 - High)</w:t>
            </w:r>
          </w:p>
        </w:tc>
        <w:tc>
          <w:tcPr>
            <w:tcW w:w="3870" w:type="dxa"/>
            <w:vAlign w:val="center"/>
          </w:tcPr>
          <w:p w14:paraId="1A2926A6" w14:textId="77777777" w:rsidR="00CA0812" w:rsidRPr="00880C11" w:rsidRDefault="00CA0812" w:rsidP="006E18C6">
            <w:pPr>
              <w:jc w:val="center"/>
              <w:rPr>
                <w:b/>
                <w:sz w:val="20"/>
              </w:rPr>
            </w:pPr>
            <w:r w:rsidRPr="00880C11">
              <w:rPr>
                <w:b/>
                <w:sz w:val="20"/>
              </w:rPr>
              <w:t>Hazard reduction and control measures</w:t>
            </w:r>
          </w:p>
        </w:tc>
        <w:tc>
          <w:tcPr>
            <w:tcW w:w="1611" w:type="dxa"/>
            <w:vAlign w:val="center"/>
          </w:tcPr>
          <w:p w14:paraId="37BC67A0" w14:textId="77777777" w:rsidR="00CA0812" w:rsidRDefault="00CA0812" w:rsidP="006E18C6">
            <w:pPr>
              <w:jc w:val="center"/>
              <w:rPr>
                <w:b/>
                <w:sz w:val="20"/>
              </w:rPr>
            </w:pPr>
            <w:r>
              <w:rPr>
                <w:b/>
                <w:sz w:val="20"/>
              </w:rPr>
              <w:t>Risk rating After Measures</w:t>
            </w:r>
          </w:p>
          <w:p w14:paraId="51E03D3D" w14:textId="77777777" w:rsidR="00CA0812" w:rsidRPr="00880C11" w:rsidRDefault="00CA0812" w:rsidP="006E18C6">
            <w:pPr>
              <w:jc w:val="center"/>
              <w:rPr>
                <w:b/>
                <w:sz w:val="20"/>
              </w:rPr>
            </w:pPr>
            <w:r>
              <w:rPr>
                <w:b/>
                <w:sz w:val="20"/>
              </w:rPr>
              <w:t>(1 – Low, 5 – High)</w:t>
            </w:r>
          </w:p>
        </w:tc>
      </w:tr>
      <w:tr w:rsidR="00CA0812" w14:paraId="59579AD0" w14:textId="77777777" w:rsidTr="006E18C6">
        <w:trPr>
          <w:trHeight w:val="615"/>
        </w:trPr>
        <w:tc>
          <w:tcPr>
            <w:tcW w:w="1624" w:type="dxa"/>
            <w:vAlign w:val="center"/>
          </w:tcPr>
          <w:p w14:paraId="1257D453" w14:textId="0C1B0DFE" w:rsidR="00CA0812" w:rsidRPr="00880C11" w:rsidRDefault="00FF5F9C" w:rsidP="006E18C6">
            <w:pPr>
              <w:jc w:val="center"/>
              <w:rPr>
                <w:sz w:val="20"/>
              </w:rPr>
            </w:pPr>
            <w:r>
              <w:rPr>
                <w:sz w:val="20"/>
              </w:rPr>
              <w:t>Athlete safety from non-club staff and members</w:t>
            </w:r>
          </w:p>
        </w:tc>
        <w:tc>
          <w:tcPr>
            <w:tcW w:w="1521" w:type="dxa"/>
            <w:vAlign w:val="center"/>
          </w:tcPr>
          <w:p w14:paraId="4E7939C3" w14:textId="31826D83" w:rsidR="00CA0812" w:rsidRPr="00880C11" w:rsidRDefault="00FF5F9C" w:rsidP="006E18C6">
            <w:pPr>
              <w:jc w:val="center"/>
              <w:rPr>
                <w:sz w:val="20"/>
              </w:rPr>
            </w:pPr>
            <w:r>
              <w:rPr>
                <w:sz w:val="20"/>
              </w:rPr>
              <w:t>4</w:t>
            </w:r>
          </w:p>
        </w:tc>
        <w:tc>
          <w:tcPr>
            <w:tcW w:w="3870" w:type="dxa"/>
            <w:vAlign w:val="center"/>
          </w:tcPr>
          <w:p w14:paraId="1BA9BDDE" w14:textId="71529768" w:rsidR="00CA0812" w:rsidRPr="00880C11" w:rsidRDefault="00FF5F9C" w:rsidP="00FF5F9C">
            <w:pPr>
              <w:jc w:val="center"/>
              <w:rPr>
                <w:sz w:val="20"/>
              </w:rPr>
            </w:pPr>
            <w:r>
              <w:rPr>
                <w:sz w:val="20"/>
              </w:rPr>
              <w:t>Links to classes will be only given to attending athletes and parents. All classes will be password protected which changes each cycle. The waiting room feature will be used on all classes so only pre-approved accounts have access to the meeting. Two coaches will be present in all classes and they will be recorded to check content.</w:t>
            </w:r>
          </w:p>
        </w:tc>
        <w:tc>
          <w:tcPr>
            <w:tcW w:w="1611" w:type="dxa"/>
            <w:vAlign w:val="center"/>
          </w:tcPr>
          <w:p w14:paraId="59E5A0D3" w14:textId="77777777" w:rsidR="00CA0812" w:rsidRDefault="00CA0812" w:rsidP="006E18C6">
            <w:pPr>
              <w:jc w:val="center"/>
              <w:rPr>
                <w:sz w:val="20"/>
              </w:rPr>
            </w:pPr>
            <w:r>
              <w:rPr>
                <w:sz w:val="20"/>
              </w:rPr>
              <w:t>1</w:t>
            </w:r>
          </w:p>
        </w:tc>
      </w:tr>
      <w:tr w:rsidR="00FF5F9C" w14:paraId="226086F0" w14:textId="77777777" w:rsidTr="006E18C6">
        <w:trPr>
          <w:trHeight w:val="615"/>
        </w:trPr>
        <w:tc>
          <w:tcPr>
            <w:tcW w:w="1624" w:type="dxa"/>
            <w:vAlign w:val="center"/>
          </w:tcPr>
          <w:p w14:paraId="737A43E2" w14:textId="6C257210" w:rsidR="00FF5F9C" w:rsidRDefault="00FF5F9C" w:rsidP="006E18C6">
            <w:pPr>
              <w:jc w:val="center"/>
              <w:rPr>
                <w:sz w:val="20"/>
              </w:rPr>
            </w:pPr>
            <w:r>
              <w:rPr>
                <w:sz w:val="20"/>
              </w:rPr>
              <w:lastRenderedPageBreak/>
              <w:t xml:space="preserve">Class activities </w:t>
            </w:r>
          </w:p>
        </w:tc>
        <w:tc>
          <w:tcPr>
            <w:tcW w:w="1521" w:type="dxa"/>
            <w:vAlign w:val="center"/>
          </w:tcPr>
          <w:p w14:paraId="348B1922" w14:textId="7395B796" w:rsidR="00FF5F9C" w:rsidRDefault="00FF5F9C" w:rsidP="006E18C6">
            <w:pPr>
              <w:jc w:val="center"/>
              <w:rPr>
                <w:sz w:val="20"/>
              </w:rPr>
            </w:pPr>
            <w:r>
              <w:rPr>
                <w:sz w:val="20"/>
              </w:rPr>
              <w:t>2</w:t>
            </w:r>
          </w:p>
        </w:tc>
        <w:tc>
          <w:tcPr>
            <w:tcW w:w="3870" w:type="dxa"/>
            <w:vAlign w:val="center"/>
          </w:tcPr>
          <w:p w14:paraId="574FFF3F" w14:textId="51B0E55C" w:rsidR="00FF5F9C" w:rsidRDefault="00FF5F9C" w:rsidP="00FF5F9C">
            <w:pPr>
              <w:jc w:val="center"/>
              <w:rPr>
                <w:sz w:val="20"/>
              </w:rPr>
            </w:pPr>
            <w:r>
              <w:rPr>
                <w:sz w:val="20"/>
              </w:rPr>
              <w:t>All athletes must ensure they are in a safe environment to perform skills. Coaches will ensure everyone is warmed up and cooled down effectively each class, only drills and activities deemed safe for at home will be used.</w:t>
            </w:r>
          </w:p>
        </w:tc>
        <w:tc>
          <w:tcPr>
            <w:tcW w:w="1611" w:type="dxa"/>
            <w:vAlign w:val="center"/>
          </w:tcPr>
          <w:p w14:paraId="3300022F" w14:textId="0A5BDB9C" w:rsidR="00FF5F9C" w:rsidRDefault="00FF5F9C" w:rsidP="006E18C6">
            <w:pPr>
              <w:jc w:val="center"/>
              <w:rPr>
                <w:sz w:val="20"/>
              </w:rPr>
            </w:pPr>
            <w:r>
              <w:rPr>
                <w:sz w:val="20"/>
              </w:rPr>
              <w:t>1</w:t>
            </w:r>
          </w:p>
        </w:tc>
      </w:tr>
    </w:tbl>
    <w:p w14:paraId="2F6B99DE" w14:textId="77777777" w:rsidR="00CA0812" w:rsidRDefault="00CA0812" w:rsidP="00880C11"/>
    <w:p w14:paraId="20B4F3EB" w14:textId="72A2DD9B" w:rsidR="00FF5F9C" w:rsidRPr="005B0B5A" w:rsidRDefault="00FF5F9C" w:rsidP="00FF5F9C">
      <w:pPr>
        <w:rPr>
          <w:b/>
          <w:sz w:val="28"/>
          <w:u w:val="single"/>
        </w:rPr>
      </w:pPr>
      <w:r>
        <w:rPr>
          <w:b/>
          <w:sz w:val="28"/>
          <w:u w:val="single"/>
        </w:rPr>
        <w:t>Outdoor Classes</w:t>
      </w:r>
      <w:r w:rsidRPr="005B0B5A">
        <w:rPr>
          <w:b/>
          <w:sz w:val="28"/>
          <w:u w:val="single"/>
        </w:rPr>
        <w:t xml:space="preserve"> </w:t>
      </w:r>
    </w:p>
    <w:tbl>
      <w:tblPr>
        <w:tblStyle w:val="TableGrid"/>
        <w:tblW w:w="0" w:type="auto"/>
        <w:tblLook w:val="04A0" w:firstRow="1" w:lastRow="0" w:firstColumn="1" w:lastColumn="0" w:noHBand="0" w:noVBand="1"/>
      </w:tblPr>
      <w:tblGrid>
        <w:gridCol w:w="1624"/>
        <w:gridCol w:w="1521"/>
        <w:gridCol w:w="3870"/>
        <w:gridCol w:w="1611"/>
      </w:tblGrid>
      <w:tr w:rsidR="00FF5F9C" w:rsidRPr="00880C11" w14:paraId="50208DD6" w14:textId="77777777" w:rsidTr="006E18C6">
        <w:trPr>
          <w:trHeight w:val="1227"/>
        </w:trPr>
        <w:tc>
          <w:tcPr>
            <w:tcW w:w="1624" w:type="dxa"/>
            <w:vAlign w:val="center"/>
          </w:tcPr>
          <w:p w14:paraId="58FE3D29" w14:textId="77777777" w:rsidR="00FF5F9C" w:rsidRPr="00880C11" w:rsidRDefault="00FF5F9C" w:rsidP="006E18C6">
            <w:pPr>
              <w:jc w:val="center"/>
              <w:rPr>
                <w:b/>
                <w:sz w:val="20"/>
              </w:rPr>
            </w:pPr>
            <w:r w:rsidRPr="00880C11">
              <w:rPr>
                <w:b/>
                <w:sz w:val="20"/>
              </w:rPr>
              <w:t>Hazard</w:t>
            </w:r>
          </w:p>
        </w:tc>
        <w:tc>
          <w:tcPr>
            <w:tcW w:w="1521" w:type="dxa"/>
            <w:vAlign w:val="center"/>
          </w:tcPr>
          <w:p w14:paraId="2C7D2FFA" w14:textId="77777777" w:rsidR="00FF5F9C" w:rsidRPr="00880C11" w:rsidRDefault="00FF5F9C" w:rsidP="006E18C6">
            <w:pPr>
              <w:jc w:val="center"/>
              <w:rPr>
                <w:b/>
                <w:sz w:val="20"/>
              </w:rPr>
            </w:pPr>
            <w:r w:rsidRPr="00880C11">
              <w:rPr>
                <w:b/>
                <w:sz w:val="20"/>
              </w:rPr>
              <w:t>Hazard Level Rating</w:t>
            </w:r>
          </w:p>
          <w:p w14:paraId="59A65ABE" w14:textId="77777777" w:rsidR="00FF5F9C" w:rsidRPr="00880C11" w:rsidRDefault="00FF5F9C" w:rsidP="006E18C6">
            <w:pPr>
              <w:jc w:val="center"/>
              <w:rPr>
                <w:b/>
                <w:sz w:val="20"/>
              </w:rPr>
            </w:pPr>
            <w:r w:rsidRPr="00880C11">
              <w:rPr>
                <w:b/>
                <w:sz w:val="20"/>
              </w:rPr>
              <w:t xml:space="preserve"> (1 - Low, 5 - High)</w:t>
            </w:r>
          </w:p>
        </w:tc>
        <w:tc>
          <w:tcPr>
            <w:tcW w:w="3870" w:type="dxa"/>
            <w:vAlign w:val="center"/>
          </w:tcPr>
          <w:p w14:paraId="5DF40B74" w14:textId="77777777" w:rsidR="00FF5F9C" w:rsidRPr="00880C11" w:rsidRDefault="00FF5F9C" w:rsidP="006E18C6">
            <w:pPr>
              <w:jc w:val="center"/>
              <w:rPr>
                <w:b/>
                <w:sz w:val="20"/>
              </w:rPr>
            </w:pPr>
            <w:r w:rsidRPr="00880C11">
              <w:rPr>
                <w:b/>
                <w:sz w:val="20"/>
              </w:rPr>
              <w:t>Hazard reduction and control measures</w:t>
            </w:r>
          </w:p>
        </w:tc>
        <w:tc>
          <w:tcPr>
            <w:tcW w:w="1611" w:type="dxa"/>
            <w:vAlign w:val="center"/>
          </w:tcPr>
          <w:p w14:paraId="76685893" w14:textId="77777777" w:rsidR="00FF5F9C" w:rsidRDefault="00FF5F9C" w:rsidP="006E18C6">
            <w:pPr>
              <w:jc w:val="center"/>
              <w:rPr>
                <w:b/>
                <w:sz w:val="20"/>
              </w:rPr>
            </w:pPr>
            <w:r>
              <w:rPr>
                <w:b/>
                <w:sz w:val="20"/>
              </w:rPr>
              <w:t>Risk rating After Measures</w:t>
            </w:r>
          </w:p>
          <w:p w14:paraId="1C1AEDC6" w14:textId="77777777" w:rsidR="00FF5F9C" w:rsidRPr="00880C11" w:rsidRDefault="00FF5F9C" w:rsidP="006E18C6">
            <w:pPr>
              <w:jc w:val="center"/>
              <w:rPr>
                <w:b/>
                <w:sz w:val="20"/>
              </w:rPr>
            </w:pPr>
            <w:r>
              <w:rPr>
                <w:b/>
                <w:sz w:val="20"/>
              </w:rPr>
              <w:t>(1 – Low, 5 – High)</w:t>
            </w:r>
          </w:p>
        </w:tc>
      </w:tr>
      <w:tr w:rsidR="00FF5F9C" w:rsidRPr="00880C11" w14:paraId="2D5CD540" w14:textId="77777777" w:rsidTr="006E18C6">
        <w:trPr>
          <w:trHeight w:val="573"/>
        </w:trPr>
        <w:tc>
          <w:tcPr>
            <w:tcW w:w="1624" w:type="dxa"/>
            <w:vAlign w:val="center"/>
          </w:tcPr>
          <w:p w14:paraId="5009F693" w14:textId="77777777" w:rsidR="00FF5F9C" w:rsidRPr="00880C11" w:rsidRDefault="00FF5F9C" w:rsidP="006E18C6">
            <w:pPr>
              <w:jc w:val="center"/>
              <w:rPr>
                <w:sz w:val="20"/>
              </w:rPr>
            </w:pPr>
            <w:r w:rsidRPr="00880C11">
              <w:rPr>
                <w:sz w:val="20"/>
              </w:rPr>
              <w:t>Warm up</w:t>
            </w:r>
          </w:p>
        </w:tc>
        <w:tc>
          <w:tcPr>
            <w:tcW w:w="1521" w:type="dxa"/>
            <w:vAlign w:val="center"/>
          </w:tcPr>
          <w:p w14:paraId="294555F2" w14:textId="77777777" w:rsidR="00FF5F9C" w:rsidRPr="00880C11" w:rsidRDefault="00FF5F9C" w:rsidP="006E18C6">
            <w:pPr>
              <w:jc w:val="center"/>
              <w:rPr>
                <w:sz w:val="20"/>
              </w:rPr>
            </w:pPr>
            <w:r>
              <w:rPr>
                <w:sz w:val="20"/>
              </w:rPr>
              <w:t>2</w:t>
            </w:r>
          </w:p>
        </w:tc>
        <w:tc>
          <w:tcPr>
            <w:tcW w:w="3870" w:type="dxa"/>
            <w:vAlign w:val="center"/>
          </w:tcPr>
          <w:p w14:paraId="63FEF802" w14:textId="7A91E2E3" w:rsidR="00FF5F9C" w:rsidRPr="00880C11" w:rsidRDefault="00FF5F9C" w:rsidP="00FF5F9C">
            <w:pPr>
              <w:jc w:val="center"/>
              <w:rPr>
                <w:sz w:val="20"/>
              </w:rPr>
            </w:pPr>
            <w:r w:rsidRPr="00880C11">
              <w:rPr>
                <w:sz w:val="20"/>
              </w:rPr>
              <w:t xml:space="preserve">Coaches taking warm up must ensure all athletes are wearing appropriate clothes and footwear for the warm up activity. All jewellery must be removed. </w:t>
            </w:r>
            <w:r>
              <w:rPr>
                <w:sz w:val="20"/>
              </w:rPr>
              <w:t>No exercises that cannot be performed safely on grass will be allowed.</w:t>
            </w:r>
          </w:p>
        </w:tc>
        <w:tc>
          <w:tcPr>
            <w:tcW w:w="1611" w:type="dxa"/>
            <w:vAlign w:val="center"/>
          </w:tcPr>
          <w:p w14:paraId="477D4F6D" w14:textId="77777777" w:rsidR="00FF5F9C" w:rsidRPr="00880C11" w:rsidRDefault="00FF5F9C" w:rsidP="006E18C6">
            <w:pPr>
              <w:jc w:val="center"/>
              <w:rPr>
                <w:sz w:val="20"/>
              </w:rPr>
            </w:pPr>
            <w:r>
              <w:rPr>
                <w:sz w:val="20"/>
              </w:rPr>
              <w:t>1</w:t>
            </w:r>
          </w:p>
        </w:tc>
      </w:tr>
      <w:tr w:rsidR="00FF5F9C" w:rsidRPr="00880C11" w14:paraId="2475D729" w14:textId="77777777" w:rsidTr="006E18C6">
        <w:trPr>
          <w:trHeight w:val="615"/>
        </w:trPr>
        <w:tc>
          <w:tcPr>
            <w:tcW w:w="1624" w:type="dxa"/>
            <w:vAlign w:val="center"/>
          </w:tcPr>
          <w:p w14:paraId="5D6DCB1F" w14:textId="77777777" w:rsidR="00FF5F9C" w:rsidRPr="00880C11" w:rsidRDefault="00FF5F9C" w:rsidP="006E18C6">
            <w:pPr>
              <w:jc w:val="center"/>
              <w:rPr>
                <w:sz w:val="20"/>
              </w:rPr>
            </w:pPr>
            <w:r w:rsidRPr="00880C11">
              <w:rPr>
                <w:sz w:val="20"/>
              </w:rPr>
              <w:t>Tumbling</w:t>
            </w:r>
          </w:p>
        </w:tc>
        <w:tc>
          <w:tcPr>
            <w:tcW w:w="1521" w:type="dxa"/>
            <w:vAlign w:val="center"/>
          </w:tcPr>
          <w:p w14:paraId="58163A0E" w14:textId="77777777" w:rsidR="00FF5F9C" w:rsidRPr="00880C11" w:rsidRDefault="00FF5F9C" w:rsidP="006E18C6">
            <w:pPr>
              <w:jc w:val="center"/>
              <w:rPr>
                <w:sz w:val="20"/>
              </w:rPr>
            </w:pPr>
            <w:r>
              <w:rPr>
                <w:sz w:val="20"/>
              </w:rPr>
              <w:t>4</w:t>
            </w:r>
          </w:p>
        </w:tc>
        <w:tc>
          <w:tcPr>
            <w:tcW w:w="3870" w:type="dxa"/>
            <w:vAlign w:val="center"/>
          </w:tcPr>
          <w:p w14:paraId="67BE0419" w14:textId="0373E0AB" w:rsidR="00FF5F9C" w:rsidRPr="00880C11" w:rsidRDefault="00FF5F9C" w:rsidP="00FF5F9C">
            <w:pPr>
              <w:jc w:val="center"/>
              <w:rPr>
                <w:sz w:val="20"/>
              </w:rPr>
            </w:pPr>
            <w:r w:rsidRPr="00880C11">
              <w:rPr>
                <w:sz w:val="20"/>
              </w:rPr>
              <w:t>Coaches must hold a British Gymnastics or Sportcheer</w:t>
            </w:r>
            <w:r>
              <w:rPr>
                <w:sz w:val="20"/>
              </w:rPr>
              <w:t xml:space="preserve"> England</w:t>
            </w:r>
            <w:r w:rsidRPr="00880C11">
              <w:rPr>
                <w:sz w:val="20"/>
              </w:rPr>
              <w:t xml:space="preserve"> recognised Cheerleading qualification. Progressions must be used to ensure athletes understand what they required to do. </w:t>
            </w:r>
            <w:r>
              <w:rPr>
                <w:sz w:val="20"/>
              </w:rPr>
              <w:t>Mats must be used if the skill requires it for the level of athlete performing.</w:t>
            </w:r>
            <w:r w:rsidRPr="00880C11">
              <w:rPr>
                <w:sz w:val="20"/>
              </w:rPr>
              <w:t xml:space="preserve"> First Aider must be present.</w:t>
            </w:r>
          </w:p>
        </w:tc>
        <w:tc>
          <w:tcPr>
            <w:tcW w:w="1611" w:type="dxa"/>
            <w:vAlign w:val="center"/>
          </w:tcPr>
          <w:p w14:paraId="7FB02B30" w14:textId="77777777" w:rsidR="00FF5F9C" w:rsidRPr="00880C11" w:rsidRDefault="00FF5F9C" w:rsidP="006E18C6">
            <w:pPr>
              <w:jc w:val="center"/>
              <w:rPr>
                <w:sz w:val="20"/>
              </w:rPr>
            </w:pPr>
            <w:r>
              <w:rPr>
                <w:sz w:val="20"/>
              </w:rPr>
              <w:t>2</w:t>
            </w:r>
          </w:p>
        </w:tc>
      </w:tr>
      <w:tr w:rsidR="00FF5F9C" w:rsidRPr="00880C11" w14:paraId="3F20F86E" w14:textId="77777777" w:rsidTr="006E18C6">
        <w:trPr>
          <w:trHeight w:val="615"/>
        </w:trPr>
        <w:tc>
          <w:tcPr>
            <w:tcW w:w="1624" w:type="dxa"/>
            <w:vAlign w:val="center"/>
          </w:tcPr>
          <w:p w14:paraId="57CC0A26" w14:textId="77777777" w:rsidR="00FF5F9C" w:rsidRPr="00880C11" w:rsidRDefault="00FF5F9C" w:rsidP="006E18C6">
            <w:pPr>
              <w:jc w:val="center"/>
              <w:rPr>
                <w:sz w:val="20"/>
              </w:rPr>
            </w:pPr>
            <w:r w:rsidRPr="00880C11">
              <w:rPr>
                <w:sz w:val="20"/>
              </w:rPr>
              <w:t>Stunting</w:t>
            </w:r>
          </w:p>
        </w:tc>
        <w:tc>
          <w:tcPr>
            <w:tcW w:w="1521" w:type="dxa"/>
            <w:vAlign w:val="center"/>
          </w:tcPr>
          <w:p w14:paraId="49AE2DDE" w14:textId="77777777" w:rsidR="00FF5F9C" w:rsidRPr="00880C11" w:rsidRDefault="00FF5F9C" w:rsidP="006E18C6">
            <w:pPr>
              <w:jc w:val="center"/>
              <w:rPr>
                <w:sz w:val="20"/>
              </w:rPr>
            </w:pPr>
            <w:r>
              <w:rPr>
                <w:sz w:val="20"/>
              </w:rPr>
              <w:t>4</w:t>
            </w:r>
          </w:p>
        </w:tc>
        <w:tc>
          <w:tcPr>
            <w:tcW w:w="3870" w:type="dxa"/>
            <w:vAlign w:val="center"/>
          </w:tcPr>
          <w:p w14:paraId="3A22843A" w14:textId="06B3A449" w:rsidR="00FF5F9C" w:rsidRPr="00880C11" w:rsidRDefault="00B91722" w:rsidP="00FF5F9C">
            <w:pPr>
              <w:jc w:val="center"/>
              <w:rPr>
                <w:sz w:val="20"/>
              </w:rPr>
            </w:pPr>
            <w:r>
              <w:rPr>
                <w:sz w:val="20"/>
              </w:rPr>
              <w:t>Mats should be used when they are available.</w:t>
            </w:r>
            <w:r w:rsidR="00FF5F9C" w:rsidRPr="00880C11">
              <w:rPr>
                <w:sz w:val="20"/>
              </w:rPr>
              <w:t xml:space="preserve"> </w:t>
            </w:r>
            <w:r w:rsidR="00FF5F9C">
              <w:rPr>
                <w:sz w:val="20"/>
              </w:rPr>
              <w:t>Coaches must hold a SportCheer England</w:t>
            </w:r>
            <w:r w:rsidR="00FF5F9C" w:rsidRPr="00880C11">
              <w:rPr>
                <w:sz w:val="20"/>
              </w:rPr>
              <w:t xml:space="preserve"> recognised Cheerleading Qualification. </w:t>
            </w:r>
            <w:r w:rsidR="00FF5F9C">
              <w:rPr>
                <w:sz w:val="20"/>
              </w:rPr>
              <w:t>Stunting is only allowed when athletes are competent to catch flyers and the skills they are performing. No Tosses above level 3. Must be performed on a appropriate surface.</w:t>
            </w:r>
          </w:p>
        </w:tc>
        <w:tc>
          <w:tcPr>
            <w:tcW w:w="1611" w:type="dxa"/>
            <w:vAlign w:val="center"/>
          </w:tcPr>
          <w:p w14:paraId="59377218" w14:textId="77777777" w:rsidR="00FF5F9C" w:rsidRPr="00880C11" w:rsidRDefault="00FF5F9C" w:rsidP="006E18C6">
            <w:pPr>
              <w:jc w:val="center"/>
              <w:rPr>
                <w:sz w:val="20"/>
              </w:rPr>
            </w:pPr>
            <w:r>
              <w:rPr>
                <w:sz w:val="20"/>
              </w:rPr>
              <w:t>2</w:t>
            </w:r>
          </w:p>
        </w:tc>
      </w:tr>
      <w:tr w:rsidR="00FF5F9C" w:rsidRPr="00880C11" w14:paraId="4BD2CC7A" w14:textId="77777777" w:rsidTr="006E18C6">
        <w:trPr>
          <w:trHeight w:val="573"/>
        </w:trPr>
        <w:tc>
          <w:tcPr>
            <w:tcW w:w="1624" w:type="dxa"/>
            <w:vAlign w:val="center"/>
          </w:tcPr>
          <w:p w14:paraId="6EE77B82" w14:textId="77777777" w:rsidR="00FF5F9C" w:rsidRPr="00880C11" w:rsidRDefault="00FF5F9C" w:rsidP="006E18C6">
            <w:pPr>
              <w:jc w:val="center"/>
              <w:rPr>
                <w:sz w:val="20"/>
              </w:rPr>
            </w:pPr>
            <w:r w:rsidRPr="00880C11">
              <w:rPr>
                <w:sz w:val="20"/>
              </w:rPr>
              <w:t>Jumps &amp; Dance</w:t>
            </w:r>
          </w:p>
        </w:tc>
        <w:tc>
          <w:tcPr>
            <w:tcW w:w="1521" w:type="dxa"/>
            <w:vAlign w:val="center"/>
          </w:tcPr>
          <w:p w14:paraId="417A2B7A" w14:textId="77777777" w:rsidR="00FF5F9C" w:rsidRPr="00880C11" w:rsidRDefault="00FF5F9C" w:rsidP="006E18C6">
            <w:pPr>
              <w:jc w:val="center"/>
              <w:rPr>
                <w:sz w:val="20"/>
              </w:rPr>
            </w:pPr>
            <w:r>
              <w:rPr>
                <w:sz w:val="20"/>
              </w:rPr>
              <w:t>2</w:t>
            </w:r>
          </w:p>
        </w:tc>
        <w:tc>
          <w:tcPr>
            <w:tcW w:w="3870" w:type="dxa"/>
            <w:vAlign w:val="center"/>
          </w:tcPr>
          <w:p w14:paraId="06E2CDE7" w14:textId="77777777" w:rsidR="00FF5F9C" w:rsidRPr="00880C11" w:rsidRDefault="00FF5F9C" w:rsidP="006E18C6">
            <w:pPr>
              <w:jc w:val="center"/>
              <w:rPr>
                <w:sz w:val="20"/>
              </w:rPr>
            </w:pPr>
            <w:r>
              <w:rPr>
                <w:sz w:val="20"/>
              </w:rPr>
              <w:t>A</w:t>
            </w:r>
            <w:r w:rsidRPr="00880C11">
              <w:rPr>
                <w:sz w:val="20"/>
              </w:rPr>
              <w:t>thletes must be taught to land correctly before attempting jumps or combinations. Appropriate footwear and clothes must be worn. No jewellery</w:t>
            </w:r>
          </w:p>
        </w:tc>
        <w:tc>
          <w:tcPr>
            <w:tcW w:w="1611" w:type="dxa"/>
            <w:vAlign w:val="center"/>
          </w:tcPr>
          <w:p w14:paraId="4601BD95" w14:textId="77777777" w:rsidR="00FF5F9C" w:rsidRDefault="00FF5F9C" w:rsidP="006E18C6">
            <w:pPr>
              <w:jc w:val="center"/>
              <w:rPr>
                <w:sz w:val="20"/>
              </w:rPr>
            </w:pPr>
            <w:r>
              <w:rPr>
                <w:sz w:val="20"/>
              </w:rPr>
              <w:t>1</w:t>
            </w:r>
          </w:p>
        </w:tc>
      </w:tr>
      <w:tr w:rsidR="00FF5F9C" w:rsidRPr="00880C11" w14:paraId="597A9EC6" w14:textId="77777777" w:rsidTr="006E18C6">
        <w:trPr>
          <w:trHeight w:val="1817"/>
        </w:trPr>
        <w:tc>
          <w:tcPr>
            <w:tcW w:w="1624" w:type="dxa"/>
            <w:vAlign w:val="center"/>
          </w:tcPr>
          <w:p w14:paraId="53252AEF" w14:textId="19A9BC4A" w:rsidR="00FF5F9C" w:rsidRPr="00880C11" w:rsidRDefault="00FF5F9C" w:rsidP="006E18C6">
            <w:pPr>
              <w:jc w:val="center"/>
              <w:rPr>
                <w:sz w:val="20"/>
              </w:rPr>
            </w:pPr>
            <w:r>
              <w:rPr>
                <w:sz w:val="20"/>
              </w:rPr>
              <w:t xml:space="preserve">Members of the Public </w:t>
            </w:r>
          </w:p>
        </w:tc>
        <w:tc>
          <w:tcPr>
            <w:tcW w:w="1521" w:type="dxa"/>
            <w:vAlign w:val="center"/>
          </w:tcPr>
          <w:p w14:paraId="53ECEE16" w14:textId="77777777" w:rsidR="00FF5F9C" w:rsidRDefault="00FF5F9C" w:rsidP="006E18C6">
            <w:pPr>
              <w:jc w:val="center"/>
              <w:rPr>
                <w:sz w:val="20"/>
              </w:rPr>
            </w:pPr>
            <w:r>
              <w:rPr>
                <w:sz w:val="20"/>
              </w:rPr>
              <w:t>3</w:t>
            </w:r>
          </w:p>
        </w:tc>
        <w:tc>
          <w:tcPr>
            <w:tcW w:w="3870" w:type="dxa"/>
            <w:vAlign w:val="center"/>
          </w:tcPr>
          <w:p w14:paraId="4376A4F9" w14:textId="17E72EDA" w:rsidR="00FF5F9C" w:rsidRPr="00880C11" w:rsidRDefault="00B91722" w:rsidP="006E18C6">
            <w:pPr>
              <w:jc w:val="center"/>
              <w:rPr>
                <w:sz w:val="20"/>
              </w:rPr>
            </w:pPr>
            <w:r>
              <w:rPr>
                <w:sz w:val="20"/>
              </w:rPr>
              <w:t>Where possible members of the public should not be allowed in or near the outdoor space. Coaches will not allow any member of the public to approach athletes or call out and distract them. No photography is allowed by members of the public. The police should be called and NOK if a coach is concerned.</w:t>
            </w:r>
            <w:r w:rsidR="003D54A2">
              <w:rPr>
                <w:sz w:val="20"/>
              </w:rPr>
              <w:t xml:space="preserve"> Coach must place themselves between the public and athletes at all times.</w:t>
            </w:r>
            <w:bookmarkStart w:id="0" w:name="_GoBack"/>
            <w:bookmarkEnd w:id="0"/>
          </w:p>
        </w:tc>
        <w:tc>
          <w:tcPr>
            <w:tcW w:w="1611" w:type="dxa"/>
            <w:vAlign w:val="center"/>
          </w:tcPr>
          <w:p w14:paraId="39A3BC46" w14:textId="300B2D98" w:rsidR="00FF5F9C" w:rsidRDefault="00B91722" w:rsidP="006E18C6">
            <w:pPr>
              <w:jc w:val="center"/>
              <w:rPr>
                <w:sz w:val="20"/>
              </w:rPr>
            </w:pPr>
            <w:r>
              <w:rPr>
                <w:sz w:val="20"/>
              </w:rPr>
              <w:t>2</w:t>
            </w:r>
          </w:p>
        </w:tc>
      </w:tr>
    </w:tbl>
    <w:p w14:paraId="52AF0DE5" w14:textId="77777777" w:rsidR="00FF5F9C" w:rsidRDefault="00FF5F9C" w:rsidP="00880C11"/>
    <w:sectPr w:rsidR="00FF5F9C" w:rsidSect="002B0E12">
      <w:headerReference w:type="default" r:id="rId6"/>
      <w:pgSz w:w="11906" w:h="16838"/>
      <w:pgMar w:top="1202"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6D9CD" w14:textId="77777777" w:rsidR="0028363A" w:rsidRDefault="0028363A" w:rsidP="002B0E12">
      <w:pPr>
        <w:spacing w:after="0" w:line="240" w:lineRule="auto"/>
      </w:pPr>
      <w:r>
        <w:separator/>
      </w:r>
    </w:p>
  </w:endnote>
  <w:endnote w:type="continuationSeparator" w:id="0">
    <w:p w14:paraId="0E099E44" w14:textId="77777777" w:rsidR="0028363A" w:rsidRDefault="0028363A" w:rsidP="002B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9D2C4" w14:textId="77777777" w:rsidR="0028363A" w:rsidRDefault="0028363A" w:rsidP="002B0E12">
      <w:pPr>
        <w:spacing w:after="0" w:line="240" w:lineRule="auto"/>
      </w:pPr>
      <w:r>
        <w:separator/>
      </w:r>
    </w:p>
  </w:footnote>
  <w:footnote w:type="continuationSeparator" w:id="0">
    <w:p w14:paraId="18AD2772" w14:textId="77777777" w:rsidR="0028363A" w:rsidRDefault="0028363A" w:rsidP="002B0E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2EC50" w14:textId="17644868" w:rsidR="00CF0519" w:rsidRPr="0022346F" w:rsidRDefault="00CF0519" w:rsidP="00CF0519">
    <w:pPr>
      <w:rPr>
        <w:rFonts w:ascii="Helvetica Light" w:hAnsi="Helvetica Light"/>
        <w:b/>
        <w:sz w:val="28"/>
      </w:rPr>
    </w:pPr>
    <w:r w:rsidRPr="0022346F">
      <w:rPr>
        <w:rFonts w:ascii="Helvetica Light" w:hAnsi="Helvetica Light"/>
        <w:b/>
        <w:noProof/>
        <w:sz w:val="28"/>
        <w:lang w:eastAsia="en-GB"/>
      </w:rPr>
      <w:drawing>
        <wp:anchor distT="0" distB="0" distL="114300" distR="114300" simplePos="0" relativeHeight="251659264" behindDoc="0" locked="0" layoutInCell="1" allowOverlap="1" wp14:anchorId="0202EDA4" wp14:editId="45635231">
          <wp:simplePos x="0" y="0"/>
          <wp:positionH relativeFrom="column">
            <wp:posOffset>-140335</wp:posOffset>
          </wp:positionH>
          <wp:positionV relativeFrom="paragraph">
            <wp:posOffset>13188</wp:posOffset>
          </wp:positionV>
          <wp:extent cx="80010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5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Pr="0022346F">
      <w:rPr>
        <w:rFonts w:ascii="Helvetica Light" w:hAnsi="Helvetica Light"/>
        <w:b/>
        <w:sz w:val="28"/>
      </w:rPr>
      <w:t xml:space="preserve">Power Athletics </w:t>
    </w:r>
    <w:r>
      <w:rPr>
        <w:rFonts w:ascii="Helvetica Light" w:hAnsi="Helvetica Light"/>
        <w:b/>
        <w:sz w:val="28"/>
      </w:rPr>
      <w:t>Risk Assessment</w:t>
    </w:r>
  </w:p>
  <w:p w14:paraId="1270874A" w14:textId="0F10B573" w:rsidR="00CF0519" w:rsidRDefault="00CF0519" w:rsidP="00CF0519">
    <w:pPr>
      <w:rPr>
        <w:rFonts w:ascii="Helvetica Light" w:hAnsi="Helvetica Light"/>
        <w:sz w:val="24"/>
      </w:rPr>
    </w:pPr>
    <w:r w:rsidRPr="0022346F">
      <w:rPr>
        <w:rFonts w:ascii="Helvetica Light" w:hAnsi="Helvetica Light"/>
        <w:sz w:val="24"/>
      </w:rPr>
      <w:t xml:space="preserve">Power Athletics Cheerleading </w:t>
    </w:r>
    <w:r w:rsidRPr="0022346F">
      <w:rPr>
        <w:rFonts w:ascii="Helvetica Light" w:hAnsi="Helvetica Light"/>
        <w:sz w:val="24"/>
      </w:rPr>
      <w:br/>
      <w:t xml:space="preserve">Date of Next Review: July 2021 </w:t>
    </w:r>
    <w:r w:rsidRPr="0022346F">
      <w:rPr>
        <w:rFonts w:ascii="Helvetica Light" w:hAnsi="Helvetica Light"/>
        <w:sz w:val="24"/>
      </w:rPr>
      <w:br/>
    </w:r>
    <w:r>
      <w:rPr>
        <w:rFonts w:ascii="Helvetica Light" w:hAnsi="Helvetica Light"/>
        <w:sz w:val="24"/>
      </w:rPr>
      <w:t>Reviewed by: Sian Young on 11/07</w:t>
    </w:r>
    <w:r w:rsidRPr="0022346F">
      <w:rPr>
        <w:rFonts w:ascii="Helvetica Light" w:hAnsi="Helvetica Light"/>
        <w:sz w:val="24"/>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0A"/>
    <w:rsid w:val="00125A99"/>
    <w:rsid w:val="00232716"/>
    <w:rsid w:val="0028363A"/>
    <w:rsid w:val="0029536A"/>
    <w:rsid w:val="002A170A"/>
    <w:rsid w:val="002B0E12"/>
    <w:rsid w:val="003D54A2"/>
    <w:rsid w:val="00442F9C"/>
    <w:rsid w:val="004C23A6"/>
    <w:rsid w:val="005B0B5A"/>
    <w:rsid w:val="005B4739"/>
    <w:rsid w:val="0070030F"/>
    <w:rsid w:val="00791BE7"/>
    <w:rsid w:val="00802D91"/>
    <w:rsid w:val="00880C11"/>
    <w:rsid w:val="00A55385"/>
    <w:rsid w:val="00B91722"/>
    <w:rsid w:val="00CA0812"/>
    <w:rsid w:val="00CF0519"/>
    <w:rsid w:val="00D21E81"/>
    <w:rsid w:val="00FF5F9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35437"/>
  <w15:docId w15:val="{77C0320D-6051-0846-9856-0B3B524D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rsid w:val="002A170A"/>
    <w:pPr>
      <w:widowControl w:val="0"/>
      <w:spacing w:after="0" w:line="240" w:lineRule="auto"/>
    </w:pPr>
    <w:rPr>
      <w:rFonts w:ascii="Times New Roman" w:eastAsia="Times New Roman" w:hAnsi="Times New Roman" w:cs="Times New Roman"/>
      <w:color w:val="000000"/>
      <w:sz w:val="24"/>
      <w:szCs w:val="20"/>
      <w:lang w:eastAsia="en-GB"/>
    </w:rPr>
  </w:style>
  <w:style w:type="table" w:styleId="TableGrid">
    <w:name w:val="Table Grid"/>
    <w:basedOn w:val="TableNormal"/>
    <w:uiPriority w:val="59"/>
    <w:rsid w:val="002A1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E12"/>
  </w:style>
  <w:style w:type="paragraph" w:styleId="Footer">
    <w:name w:val="footer"/>
    <w:basedOn w:val="Normal"/>
    <w:link w:val="FooterChar"/>
    <w:uiPriority w:val="99"/>
    <w:unhideWhenUsed/>
    <w:rsid w:val="002B0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6278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dc:creator>
  <cp:lastModifiedBy>Microsoft Office User</cp:lastModifiedBy>
  <cp:revision>3</cp:revision>
  <dcterms:created xsi:type="dcterms:W3CDTF">2020-07-11T14:39:00Z</dcterms:created>
  <dcterms:modified xsi:type="dcterms:W3CDTF">2020-07-11T14:41:00Z</dcterms:modified>
</cp:coreProperties>
</file>